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许昌市“平安商场”检查验收评分表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（     年度）</w:t>
      </w:r>
    </w:p>
    <w:p>
      <w:pPr>
        <w:jc w:val="left"/>
        <w:rPr>
          <w:rFonts w:ascii="仿宋_GB2312" w:hAnsi="Courier New" w:eastAsia="仿宋_GB2312" w:cs="Courier New"/>
          <w:b/>
          <w:sz w:val="28"/>
          <w:szCs w:val="28"/>
          <w:u w:val="single"/>
          <w:shd w:val="clear" w:color="auto" w:fill="FFFFFF"/>
        </w:rPr>
      </w:pPr>
      <w:r>
        <w:rPr>
          <w:rFonts w:hint="eastAsia" w:ascii="仿宋_GB2312" w:hAnsi="Courier New" w:eastAsia="仿宋_GB2312" w:cs="Courier New"/>
          <w:b/>
          <w:sz w:val="28"/>
          <w:szCs w:val="28"/>
          <w:shd w:val="clear" w:color="auto" w:fill="FFFFFF"/>
        </w:rPr>
        <w:t>企业名称：</w:t>
      </w:r>
      <w:r>
        <w:rPr>
          <w:rFonts w:hint="eastAsia" w:ascii="仿宋_GB2312" w:hAnsi="Courier New" w:eastAsia="仿宋_GB2312" w:cs="Courier New"/>
          <w:b/>
          <w:sz w:val="28"/>
          <w:szCs w:val="28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Courier New" w:eastAsia="仿宋_GB2312" w:cs="Courier New"/>
          <w:b/>
          <w:sz w:val="28"/>
          <w:szCs w:val="28"/>
          <w:shd w:val="clear" w:color="auto" w:fill="FFFFFF"/>
        </w:rPr>
        <w:t xml:space="preserve">                         总分：</w:t>
      </w:r>
      <w:r>
        <w:rPr>
          <w:rFonts w:hint="eastAsia" w:ascii="仿宋_GB2312" w:hAnsi="Courier New" w:eastAsia="仿宋_GB2312" w:cs="Courier New"/>
          <w:b/>
          <w:sz w:val="28"/>
          <w:szCs w:val="28"/>
          <w:u w:val="single"/>
          <w:shd w:val="clear" w:color="auto" w:fill="FFFFFF"/>
        </w:rPr>
        <w:t xml:space="preserve">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3150"/>
        <w:gridCol w:w="1020"/>
        <w:gridCol w:w="2295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考核内容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标准分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评分标准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1*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宋体" w:eastAsia="仿宋_GB2312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4"/>
                <w:szCs w:val="24"/>
                <w:shd w:val="clear" w:color="auto" w:fill="FFFFFF"/>
              </w:rPr>
              <w:t>安全风险分级管控与隐患排查治理双重预防体系建立；社会治安管理工作机构、安全管理制度健全。安全管理目标任务明确。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10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hd w:val="clear" w:color="auto" w:fill="FFFFFF"/>
              </w:rPr>
              <w:t>无治安管理工作机构扣2分，无管理制度扣2分，目标、任务不明确扣1分。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2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宋体" w:eastAsia="仿宋_GB2312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4"/>
                <w:szCs w:val="24"/>
                <w:shd w:val="clear" w:color="auto" w:fill="FFFFFF"/>
              </w:rPr>
              <w:t>设施人员到位。建有治安室；配备必要的保安人员，按标准配备反恐、消防等防护器材；视频监控为主的技防全覆盖；值班、守卫、巡逻措施有效落实。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10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hd w:val="clear" w:color="auto" w:fill="FFFFFF"/>
              </w:rPr>
              <w:t>没有治安室扣1分，未配备相关人员扣2分，未配备</w:t>
            </w:r>
            <w:r>
              <w:rPr>
                <w:rFonts w:hint="eastAsia" w:ascii="仿宋_GB2312" w:hAnsi="Courier New" w:eastAsia="仿宋_GB2312" w:cs="Courier New"/>
                <w:sz w:val="24"/>
                <w:shd w:val="clear" w:color="auto" w:fill="FFFFFF"/>
              </w:rPr>
              <w:t>反恐、消防</w:t>
            </w:r>
            <w:r>
              <w:rPr>
                <w:rFonts w:hint="eastAsia" w:ascii="仿宋_GB2312" w:hAnsi="宋体" w:eastAsia="仿宋_GB2312"/>
                <w:bCs/>
                <w:sz w:val="24"/>
                <w:shd w:val="clear" w:color="auto" w:fill="FFFFFF"/>
              </w:rPr>
              <w:t>器材扣2分，视频监控未全覆盖扣1分，值班、守卫、巡逻措施不落实缺1项扣1分。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3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宋体" w:eastAsia="仿宋_GB2312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建立安全应急处置预案。建立有治安保卫、消防安全、食品安全重大促销活动等突发事件的应急处置预案。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10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hd w:val="clear" w:color="auto" w:fill="FFFFFF"/>
              </w:rPr>
              <w:t>未建立相关内部管理制度和应急处置预案的，缺一项扣2分。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4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hd w:val="clear" w:color="auto" w:fill="FFFFFF"/>
              </w:rPr>
              <w:t>消防设施健全。按规定配备消防器材、消防设施；消防通道、安全出口畅通，应急照明正常管用，能及时消除消防隐患。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10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hd w:val="clear" w:color="auto" w:fill="FFFFFF"/>
              </w:rPr>
              <w:t>设有专兼职防火人员，没有的扣2分；消防器材、消防设施不全的，发现一项扣1分；消防通道、安全出口被堵的，应急照明不正常的，视情扣1－3分。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5*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宋体" w:eastAsia="仿宋_GB2312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4"/>
                <w:szCs w:val="24"/>
                <w:shd w:val="clear" w:color="auto" w:fill="FFFFFF"/>
              </w:rPr>
              <w:t>法制环境和谐。能及时化解和报告各类矛盾纠纷，无群体性事件；无公共安全事件；无越级集体上访和极端上访事件；无其他影响社会稳定的事件。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10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hd w:val="clear" w:color="auto" w:fill="FFFFFF"/>
              </w:rPr>
              <w:t>发生公共安全、上访及群体事件的每有一项扣2分。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6*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shd w:val="clear" w:color="auto" w:fill="FFFFFF"/>
              </w:rPr>
              <w:t>治安状况良好。无重大刑事案件；无恶黑势力违法犯罪；无“黄赌毒”等违法犯罪活动；无邪教组织活动。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10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上述违法活动每有一项扣2分。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7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hd w:val="clear" w:color="auto" w:fill="FFFFFF"/>
              </w:rPr>
              <w:t>管理制度健全。食品安全监管制度健全，重要商品建立索票索证制度，无假冒伪劣产品，无过期、失效、变质的或不符合国家强制标准的产品；无病死、毒死或者死因不明的畜禽产品、水产品。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10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hd w:val="clear" w:color="auto" w:fill="FFFFFF"/>
              </w:rPr>
              <w:t>食品安全及索票索证制度不健全扣1-3分，发现商品不符合规定或质量不合格的，每有一起扣2分。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8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hd w:val="clear" w:color="auto" w:fill="FFFFFF"/>
              </w:rPr>
              <w:t>经营行为规范。无欺行霸市、短斤缺两、以假充真、以次充好以及发布虚假广告、商标侵权等违法行为。认真落实明码标价和收费公示制度，无价格违法行为。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10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hd w:val="clear" w:color="auto" w:fill="FFFFFF"/>
              </w:rPr>
              <w:t>发现虚假打折、虚假标价或哄抬物价等价格欺诈行为的，有一项扣1分；没有按规定明码标价的有一项扣1分。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9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hd w:val="clear" w:color="auto" w:fill="FFFFFF"/>
              </w:rPr>
              <w:t>建立消费者举报投诉受理机构，认真受理消费者对商品和服务质量的投诉，有投诉处理记录，归档规范。投诉处理满意率达90％以上。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10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hd w:val="clear" w:color="auto" w:fill="FFFFFF"/>
              </w:rPr>
              <w:t>有一项未落实的扣1分；投诉处理率不足90%的，每下降5%，扣1分。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10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宋体" w:eastAsia="仿宋_GB2312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4"/>
                <w:szCs w:val="24"/>
                <w:shd w:val="clear" w:color="auto" w:fill="FFFFFF"/>
              </w:rPr>
              <w:t>顾客安全感和对商场平安建设的满意度在90%以上。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10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hd w:val="clear" w:color="auto" w:fill="FFFFFF"/>
              </w:rPr>
              <w:t>经营者、消费者对市场治安满意率每下降5%，扣1分。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</w:tbl>
    <w:p/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说明：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 带星号项为重要考核内容，5、6两项满分，总分超过90分的为平安商场考核达标商场。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 1、5、6三项不合格即为不达标。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3. 各评分项特别优秀的可酌情加1-5分。最高加分不超过5分。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96689"/>
    <w:rsid w:val="2AC96689"/>
    <w:rsid w:val="325E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2020-05-26T09:07:00Z</dcterms:created>
  <dc:creator>Administrator</dc:creator>
  <cp:lastModifiedBy>heaven</cp:lastModifiedBy>
  <dcterms:modified xsi:type="dcterms:W3CDTF">2020-05-26T09:08:34Z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