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z w:val="20"/>
        </w:rPr>
      </w:pPr>
    </w:p>
    <w:p>
      <w:pPr>
        <w:pStyle w:val="4"/>
        <w:rPr>
          <w:rFonts w:ascii="Times New Roman"/>
          <w:sz w:val="20"/>
        </w:rPr>
      </w:pPr>
    </w:p>
    <w:p>
      <w:pPr>
        <w:pStyle w:val="4"/>
        <w:rPr>
          <w:rFonts w:ascii="Times New Roman"/>
          <w:sz w:val="20"/>
        </w:rPr>
      </w:pPr>
      <w:r>
        <w:rPr>
          <w:rFonts w:ascii="微软雅黑" w:hAnsi="微软雅黑" w:eastAsia="微软雅黑" w:cs="微软雅黑"/>
          <w:b w:val="0"/>
          <w:i w:val="0"/>
          <w:caps w:val="0"/>
          <w:color w:val="222222"/>
          <w:spacing w:val="0"/>
          <w:sz w:val="27"/>
          <w:szCs w:val="27"/>
        </w:rPr>
        <w:t>商务部发布《自由贸易试验区外商投资准入特别管理措施（负面清单）（2018年版）》</w:t>
      </w:r>
    </w:p>
    <w:p>
      <w:pPr>
        <w:pStyle w:val="4"/>
        <w:rPr>
          <w:rFonts w:ascii="微软雅黑" w:hAnsi="微软雅黑" w:eastAsia="微软雅黑" w:cs="微软雅黑"/>
          <w:b w:val="0"/>
          <w:i w:val="0"/>
          <w:caps w:val="0"/>
          <w:color w:val="222222"/>
          <w:spacing w:val="0"/>
          <w:sz w:val="27"/>
          <w:szCs w:val="27"/>
        </w:rPr>
      </w:pPr>
    </w:p>
    <w:p>
      <w:pPr>
        <w:pStyle w:val="4"/>
        <w:rPr>
          <w:rFonts w:ascii="微软雅黑" w:hAnsi="微软雅黑" w:eastAsia="微软雅黑" w:cs="微软雅黑"/>
          <w:b w:val="0"/>
          <w:i w:val="0"/>
          <w:caps w:val="0"/>
          <w:color w:val="222222"/>
          <w:spacing w:val="0"/>
          <w:sz w:val="27"/>
          <w:szCs w:val="27"/>
        </w:rPr>
      </w:pPr>
    </w:p>
    <w:p>
      <w:pPr>
        <w:pStyle w:val="4"/>
        <w:ind w:firstLine="540" w:firstLineChars="200"/>
        <w:rPr>
          <w:rFonts w:ascii="微软雅黑" w:hAnsi="微软雅黑" w:eastAsia="微软雅黑" w:cs="微软雅黑"/>
          <w:b w:val="0"/>
          <w:i w:val="0"/>
          <w:caps w:val="0"/>
          <w:color w:val="222222"/>
          <w:spacing w:val="0"/>
          <w:sz w:val="27"/>
          <w:szCs w:val="27"/>
        </w:rPr>
      </w:pPr>
      <w:bookmarkStart w:id="0" w:name="_GoBack"/>
      <w:bookmarkEnd w:id="0"/>
      <w:r>
        <w:rPr>
          <w:rFonts w:ascii="微软雅黑" w:hAnsi="微软雅黑" w:eastAsia="微软雅黑" w:cs="微软雅黑"/>
          <w:b w:val="0"/>
          <w:i w:val="0"/>
          <w:caps w:val="0"/>
          <w:color w:val="222222"/>
          <w:spacing w:val="0"/>
          <w:sz w:val="27"/>
          <w:szCs w:val="27"/>
        </w:rPr>
        <w:t>为贯彻落实习近平总书记在博鳌亚洲论坛年会上重要讲话精神，经党中央、国务院同意，国家发展改革委、商务部于6月30日以第19号令，发布了《自由贸易试验区外商投资准入特别管理措施（负面清单）（2018年版）》（以下简称2018年版自由贸易试验区负面清单），自2018年7月30日起施行，适用于所有自由贸易试验区。修订后，自由贸易试验区负面清单由2017年版95条措施减至2018年版45条措施，在全国负面清单开放措施基础上，在更多领域试点取消或放宽外资准入限制。</w:t>
      </w:r>
    </w:p>
    <w:p>
      <w:pPr>
        <w:pStyle w:val="4"/>
        <w:rPr>
          <w:rFonts w:ascii="微软雅黑" w:hAnsi="微软雅黑" w:eastAsia="微软雅黑" w:cs="微软雅黑"/>
          <w:b w:val="0"/>
          <w:i w:val="0"/>
          <w:caps w:val="0"/>
          <w:color w:val="222222"/>
          <w:spacing w:val="0"/>
          <w:sz w:val="27"/>
          <w:szCs w:val="27"/>
        </w:rPr>
      </w:pPr>
    </w:p>
    <w:p>
      <w:pPr>
        <w:pStyle w:val="2"/>
        <w:spacing w:before="75"/>
        <w:ind w:left="2752"/>
      </w:pPr>
    </w:p>
    <w:p>
      <w:pPr>
        <w:pStyle w:val="2"/>
        <w:spacing w:before="75"/>
        <w:ind w:left="2752"/>
      </w:pPr>
      <w:r>
        <w:t>外商投资准入特别管理措施</w:t>
      </w:r>
    </w:p>
    <w:p>
      <w:pPr>
        <w:spacing w:before="0" w:line="717" w:lineRule="exact"/>
        <w:ind w:left="2702" w:right="0" w:firstLine="0"/>
        <w:jc w:val="left"/>
        <w:rPr>
          <w:rFonts w:hint="eastAsia" w:ascii="Arial Unicode MS" w:eastAsia="Arial Unicode MS"/>
          <w:sz w:val="40"/>
        </w:rPr>
      </w:pPr>
      <w:r>
        <w:rPr>
          <w:rFonts w:hint="eastAsia" w:ascii="Arial Unicode MS" w:eastAsia="Arial Unicode MS"/>
          <w:position w:val="1"/>
          <w:sz w:val="40"/>
        </w:rPr>
        <w:t>（负面清单）（</w:t>
      </w:r>
      <w:r>
        <w:rPr>
          <w:rFonts w:ascii="Times New Roman" w:eastAsia="Times New Roman"/>
          <w:sz w:val="40"/>
        </w:rPr>
        <w:t xml:space="preserve">2018 </w:t>
      </w:r>
      <w:r>
        <w:rPr>
          <w:rFonts w:hint="eastAsia" w:ascii="Arial Unicode MS" w:eastAsia="Arial Unicode MS"/>
          <w:position w:val="1"/>
          <w:sz w:val="40"/>
        </w:rPr>
        <w:t>年版）</w:t>
      </w:r>
    </w:p>
    <w:p>
      <w:pPr>
        <w:pStyle w:val="4"/>
        <w:spacing w:before="3"/>
        <w:rPr>
          <w:sz w:val="29"/>
        </w:rPr>
      </w:pPr>
    </w:p>
    <w:p>
      <w:pPr>
        <w:pStyle w:val="3"/>
        <w:tabs>
          <w:tab w:val="left" w:pos="640"/>
        </w:tabs>
        <w:jc w:val="center"/>
      </w:pPr>
      <w:r>
        <w:t>说</w:t>
      </w:r>
      <w:r>
        <w:tab/>
      </w:r>
      <w:r>
        <w:t>明</w:t>
      </w:r>
    </w:p>
    <w:p>
      <w:pPr>
        <w:pStyle w:val="4"/>
        <w:spacing w:before="13"/>
        <w:rPr>
          <w:sz w:val="20"/>
        </w:rPr>
      </w:pPr>
    </w:p>
    <w:p>
      <w:pPr>
        <w:pStyle w:val="4"/>
        <w:spacing w:line="249" w:lineRule="auto"/>
        <w:ind w:left="815" w:right="811" w:firstLine="599"/>
        <w:jc w:val="both"/>
      </w:pPr>
      <w:r>
        <w:t>一、《外商投资准入特别管理措施（负面清单）》（以下简称《外商投资准入负面清单》）统一列出股权要求、高管要求等外商投资准入方面的特别管理措施。《外商投资准入负面清单》之外的领域，按照内外资一致原则实施管理。</w:t>
      </w:r>
    </w:p>
    <w:p>
      <w:pPr>
        <w:pStyle w:val="4"/>
        <w:spacing w:before="4" w:line="249" w:lineRule="auto"/>
        <w:ind w:left="815" w:right="523" w:firstLine="599"/>
      </w:pPr>
      <w:r>
        <w:rPr>
          <w:spacing w:val="8"/>
        </w:rPr>
        <w:t>二、《外商投资准入负面清单》对部分领域列出了取消或放 宽准入限制的过渡期，过渡期满后将按时取消或放宽其准入限制。</w:t>
      </w:r>
    </w:p>
    <w:p>
      <w:pPr>
        <w:pStyle w:val="4"/>
        <w:spacing w:before="2" w:line="249" w:lineRule="auto"/>
        <w:ind w:left="815" w:right="520" w:firstLine="599"/>
      </w:pPr>
      <w:r>
        <w:t>三、境外投资者不得作为个体工商户、个人独资企业投资人、农民专业合作社成员，从事投资经营活动。</w:t>
      </w:r>
    </w:p>
    <w:p>
      <w:pPr>
        <w:pStyle w:val="4"/>
        <w:spacing w:before="1" w:line="249" w:lineRule="auto"/>
        <w:ind w:left="815" w:right="801" w:firstLine="599"/>
        <w:jc w:val="both"/>
      </w:pPr>
      <w:r>
        <w:t>四、境外投资者不得投资《外商投资准入负面清单》中禁止外商投资的领域；投资《外商投资准入负面清单》之内的非禁止投资领域，须进行外资准入许可；投资有股权要求的领域，不得设立外商投资合伙企业。</w:t>
      </w:r>
    </w:p>
    <w:p>
      <w:pPr>
        <w:pStyle w:val="4"/>
        <w:spacing w:before="4" w:line="249" w:lineRule="auto"/>
        <w:ind w:left="815" w:right="816" w:firstLine="599"/>
        <w:jc w:val="both"/>
      </w:pPr>
      <w:r>
        <w:t>五、境内公司、企业或自然人以其在境外合法设立或控制的公司并购与其有关联关系的境内公司，涉及外商投资项目和企业设立及变更事项的，按照现行规定办理。</w:t>
      </w:r>
    </w:p>
    <w:p>
      <w:pPr>
        <w:pStyle w:val="4"/>
        <w:spacing w:before="3"/>
        <w:ind w:left="1415"/>
      </w:pPr>
      <w:r>
        <w:t>六、《外商投资准入负面清单》中未列出的文化、金融等领</w:t>
      </w:r>
    </w:p>
    <w:p>
      <w:pPr>
        <w:spacing w:after="0"/>
        <w:sectPr>
          <w:footerReference r:id="rId3" w:type="default"/>
          <w:type w:val="continuous"/>
          <w:pgSz w:w="11910" w:h="16840"/>
          <w:pgMar w:top="1580" w:right="800" w:bottom="1720" w:left="800" w:header="720" w:footer="1537" w:gutter="0"/>
          <w:pgNumType w:start="1"/>
        </w:sectPr>
      </w:pPr>
    </w:p>
    <w:p>
      <w:pPr>
        <w:pStyle w:val="4"/>
        <w:spacing w:before="15"/>
        <w:rPr>
          <w:sz w:val="21"/>
        </w:rPr>
      </w:pPr>
    </w:p>
    <w:p>
      <w:pPr>
        <w:pStyle w:val="4"/>
        <w:spacing w:line="528" w:lineRule="exact"/>
        <w:ind w:left="815"/>
      </w:pPr>
      <w:r>
        <w:t>域与行政审批、资质条件、国家安全等相关措施，按照现行规定</w:t>
      </w:r>
    </w:p>
    <w:p>
      <w:pPr>
        <w:pStyle w:val="4"/>
        <w:spacing w:before="23"/>
        <w:ind w:left="815"/>
      </w:pPr>
      <w:r>
        <w:t>执行。</w:t>
      </w:r>
    </w:p>
    <w:p>
      <w:pPr>
        <w:pStyle w:val="4"/>
        <w:spacing w:before="24" w:line="249" w:lineRule="auto"/>
        <w:ind w:left="815" w:right="820" w:firstLine="599"/>
        <w:jc w:val="both"/>
      </w:pPr>
      <w:r>
        <w:t>七、《内地与香港关于建立更紧密经贸关系的安排》及其后续协议、《内地与澳门关于建立更紧密经贸关系的安排》及其后续协议、《海峡两岸经济合作框架协议》及其后续协议、我国与有关国家签订的自由贸易区协议和投资协定、我国参加的国际条约对符合条件的投资者有更优惠开放措施的，按照相关协议或协定的规定执行。在自由贸易试验区等特殊经济区域对符合条件的投资者实施更优惠开放措施的，按照相关规定执行。</w:t>
      </w:r>
    </w:p>
    <w:p>
      <w:pPr>
        <w:pStyle w:val="4"/>
        <w:spacing w:before="6" w:line="249" w:lineRule="auto"/>
        <w:ind w:left="815" w:right="799" w:firstLine="599"/>
        <w:jc w:val="both"/>
      </w:pPr>
      <w:r>
        <w:t>八、《外商投资准入负面清单》由发展改革委、商务部会同有关部门负责解释。</w:t>
      </w:r>
    </w:p>
    <w:p>
      <w:pPr>
        <w:spacing w:after="0" w:line="249" w:lineRule="auto"/>
        <w:jc w:val="both"/>
        <w:sectPr>
          <w:pgSz w:w="11910" w:h="16840"/>
          <w:pgMar w:top="1580" w:right="800" w:bottom="1800" w:left="800" w:header="0" w:footer="1537" w:gutter="0"/>
        </w:sectPr>
      </w:pPr>
    </w:p>
    <w:p>
      <w:pPr>
        <w:pStyle w:val="4"/>
        <w:rPr>
          <w:sz w:val="20"/>
        </w:rPr>
      </w:pPr>
    </w:p>
    <w:p>
      <w:pPr>
        <w:pStyle w:val="4"/>
        <w:spacing w:before="16"/>
        <w:rPr>
          <w:sz w:val="18"/>
        </w:rPr>
      </w:pPr>
    </w:p>
    <w:p>
      <w:pPr>
        <w:pStyle w:val="3"/>
        <w:spacing w:line="558" w:lineRule="exact"/>
        <w:ind w:left="1271"/>
      </w:pPr>
      <w:r>
        <w:rPr>
          <w:position w:val="1"/>
        </w:rPr>
        <w:t>外商投资准入特别管理措施（负面清单）（</w:t>
      </w:r>
      <w:r>
        <w:rPr>
          <w:rFonts w:ascii="Times New Roman" w:eastAsia="Times New Roman"/>
        </w:rPr>
        <w:t xml:space="preserve">2018 </w:t>
      </w:r>
      <w:r>
        <w:rPr>
          <w:position w:val="1"/>
        </w:rPr>
        <w:t>年版）</w:t>
      </w:r>
    </w:p>
    <w:p>
      <w:pPr>
        <w:pStyle w:val="4"/>
        <w:rPr>
          <w:sz w:val="20"/>
        </w:rPr>
      </w:pPr>
    </w:p>
    <w:p>
      <w:pPr>
        <w:pStyle w:val="4"/>
        <w:spacing w:before="1"/>
        <w:rPr>
          <w:sz w:val="15"/>
        </w:rPr>
      </w:pPr>
    </w:p>
    <w:tbl>
      <w:tblPr>
        <w:tblStyle w:val="6"/>
        <w:tblW w:w="10059" w:type="dxa"/>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6"/>
        <w:gridCol w:w="1073"/>
        <w:gridCol w:w="7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45" w:hRule="atLeast"/>
        </w:trPr>
        <w:tc>
          <w:tcPr>
            <w:tcW w:w="1076" w:type="dxa"/>
          </w:tcPr>
          <w:p>
            <w:pPr>
              <w:pStyle w:val="9"/>
              <w:spacing w:line="426" w:lineRule="exact"/>
              <w:ind w:left="258"/>
              <w:rPr>
                <w:rFonts w:hint="eastAsia" w:ascii="Arial Unicode MS" w:eastAsia="Arial Unicode MS"/>
                <w:sz w:val="28"/>
              </w:rPr>
            </w:pPr>
            <w:r>
              <w:rPr>
                <w:rFonts w:hint="eastAsia" w:ascii="Arial Unicode MS" w:eastAsia="Arial Unicode MS"/>
                <w:sz w:val="28"/>
              </w:rPr>
              <w:t>序号</w:t>
            </w:r>
          </w:p>
        </w:tc>
        <w:tc>
          <w:tcPr>
            <w:tcW w:w="1073" w:type="dxa"/>
          </w:tcPr>
          <w:p>
            <w:pPr>
              <w:pStyle w:val="9"/>
              <w:spacing w:line="426" w:lineRule="exact"/>
              <w:ind w:left="94" w:right="83"/>
              <w:jc w:val="center"/>
              <w:rPr>
                <w:rFonts w:hint="eastAsia" w:ascii="Arial Unicode MS" w:eastAsia="Arial Unicode MS"/>
                <w:sz w:val="28"/>
              </w:rPr>
            </w:pPr>
            <w:r>
              <w:rPr>
                <w:rFonts w:hint="eastAsia" w:ascii="Arial Unicode MS" w:eastAsia="Arial Unicode MS"/>
                <w:sz w:val="28"/>
              </w:rPr>
              <w:t>领域</w:t>
            </w:r>
          </w:p>
        </w:tc>
        <w:tc>
          <w:tcPr>
            <w:tcW w:w="7910" w:type="dxa"/>
          </w:tcPr>
          <w:p>
            <w:pPr>
              <w:pStyle w:val="9"/>
              <w:spacing w:line="426" w:lineRule="exact"/>
              <w:ind w:left="3093" w:right="3086"/>
              <w:jc w:val="center"/>
              <w:rPr>
                <w:rFonts w:hint="eastAsia" w:ascii="Arial Unicode MS" w:eastAsia="Arial Unicode MS"/>
                <w:sz w:val="28"/>
              </w:rPr>
            </w:pPr>
            <w:r>
              <w:rPr>
                <w:rFonts w:hint="eastAsia" w:ascii="Arial Unicode MS" w:eastAsia="Arial Unicode MS"/>
                <w:sz w:val="28"/>
              </w:rPr>
              <w:t>特别管理措施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503" w:hRule="atLeast"/>
        </w:trPr>
        <w:tc>
          <w:tcPr>
            <w:tcW w:w="10059" w:type="dxa"/>
            <w:gridSpan w:val="3"/>
          </w:tcPr>
          <w:p>
            <w:pPr>
              <w:pStyle w:val="9"/>
              <w:spacing w:before="48" w:line="436" w:lineRule="exact"/>
              <w:ind w:left="124"/>
              <w:rPr>
                <w:rFonts w:hint="eastAsia" w:ascii="Arial Unicode MS" w:eastAsia="Arial Unicode MS"/>
                <w:sz w:val="24"/>
              </w:rPr>
            </w:pPr>
            <w:r>
              <w:rPr>
                <w:rFonts w:hint="eastAsia" w:ascii="Arial Unicode MS" w:eastAsia="Arial Unicode MS"/>
                <w:sz w:val="24"/>
              </w:rPr>
              <w:t>一、农、林、牧、渔业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98" w:hRule="atLeast"/>
        </w:trPr>
        <w:tc>
          <w:tcPr>
            <w:tcW w:w="1076" w:type="dxa"/>
          </w:tcPr>
          <w:p>
            <w:pPr>
              <w:pStyle w:val="9"/>
              <w:rPr>
                <w:rFonts w:ascii="Arial Unicode MS"/>
                <w:sz w:val="20"/>
              </w:rPr>
            </w:pPr>
          </w:p>
          <w:p>
            <w:pPr>
              <w:pStyle w:val="9"/>
              <w:spacing w:before="7"/>
              <w:rPr>
                <w:rFonts w:ascii="Arial Unicode MS"/>
                <w:sz w:val="15"/>
              </w:rPr>
            </w:pPr>
          </w:p>
          <w:p>
            <w:pPr>
              <w:pStyle w:val="9"/>
              <w:ind w:left="222"/>
              <w:rPr>
                <w:sz w:val="21"/>
              </w:rPr>
            </w:pPr>
            <w:r>
              <w:rPr>
                <w:sz w:val="21"/>
              </w:rPr>
              <w:t>（一）</w:t>
            </w:r>
          </w:p>
        </w:tc>
        <w:tc>
          <w:tcPr>
            <w:tcW w:w="1073" w:type="dxa"/>
          </w:tcPr>
          <w:p>
            <w:pPr>
              <w:pStyle w:val="9"/>
              <w:rPr>
                <w:rFonts w:ascii="Arial Unicode MS"/>
                <w:sz w:val="20"/>
              </w:rPr>
            </w:pPr>
          </w:p>
          <w:p>
            <w:pPr>
              <w:pStyle w:val="9"/>
              <w:spacing w:before="7"/>
              <w:rPr>
                <w:rFonts w:ascii="Arial Unicode MS"/>
                <w:sz w:val="15"/>
              </w:rPr>
            </w:pPr>
          </w:p>
          <w:p>
            <w:pPr>
              <w:pStyle w:val="9"/>
              <w:ind w:left="94" w:right="83"/>
              <w:jc w:val="center"/>
              <w:rPr>
                <w:sz w:val="21"/>
              </w:rPr>
            </w:pPr>
            <w:r>
              <w:rPr>
                <w:sz w:val="21"/>
              </w:rPr>
              <w:t>种业</w:t>
            </w:r>
          </w:p>
        </w:tc>
        <w:tc>
          <w:tcPr>
            <w:tcW w:w="7910" w:type="dxa"/>
          </w:tcPr>
          <w:p>
            <w:pPr>
              <w:pStyle w:val="9"/>
              <w:numPr>
                <w:ilvl w:val="0"/>
                <w:numId w:val="1"/>
              </w:numPr>
              <w:tabs>
                <w:tab w:val="left" w:pos="467"/>
                <w:tab w:val="left" w:pos="468"/>
              </w:tabs>
              <w:spacing w:before="46" w:after="0" w:line="240" w:lineRule="auto"/>
              <w:ind w:left="467" w:right="0" w:hanging="360"/>
              <w:jc w:val="left"/>
              <w:rPr>
                <w:sz w:val="21"/>
              </w:rPr>
            </w:pPr>
            <w:r>
              <w:rPr>
                <w:spacing w:val="-3"/>
                <w:sz w:val="21"/>
              </w:rPr>
              <w:t>小麦、玉米新品种选育和种子生产须由中方控股。</w:t>
            </w:r>
          </w:p>
          <w:p>
            <w:pPr>
              <w:pStyle w:val="9"/>
              <w:numPr>
                <w:ilvl w:val="0"/>
                <w:numId w:val="1"/>
              </w:numPr>
              <w:tabs>
                <w:tab w:val="left" w:pos="467"/>
                <w:tab w:val="left" w:pos="468"/>
              </w:tabs>
              <w:spacing w:before="51" w:after="0" w:line="285" w:lineRule="auto"/>
              <w:ind w:left="467" w:right="98" w:hanging="360"/>
              <w:jc w:val="left"/>
              <w:rPr>
                <w:sz w:val="21"/>
              </w:rPr>
            </w:pPr>
            <w:r>
              <w:rPr>
                <w:sz w:val="21"/>
              </w:rPr>
              <w:t>禁止投资中国稀有和特有的珍贵优良品种的研发、养殖、种植以及相关繁殖材</w:t>
            </w:r>
            <w:r>
              <w:rPr>
                <w:spacing w:val="-1"/>
                <w:sz w:val="21"/>
              </w:rPr>
              <w:t>料的生产</w:t>
            </w:r>
            <w:r>
              <w:rPr>
                <w:spacing w:val="-3"/>
                <w:sz w:val="21"/>
              </w:rPr>
              <w:t>（包括种植业、畜牧业、水产业的优良基因</w:t>
            </w:r>
            <w:r>
              <w:rPr>
                <w:sz w:val="21"/>
              </w:rPr>
              <w:t>）。</w:t>
            </w:r>
          </w:p>
          <w:p>
            <w:pPr>
              <w:pStyle w:val="9"/>
              <w:numPr>
                <w:ilvl w:val="0"/>
                <w:numId w:val="1"/>
              </w:numPr>
              <w:tabs>
                <w:tab w:val="left" w:pos="467"/>
                <w:tab w:val="left" w:pos="468"/>
              </w:tabs>
              <w:spacing w:before="0" w:after="0" w:line="240" w:lineRule="auto"/>
              <w:ind w:left="467" w:right="0" w:hanging="360"/>
              <w:jc w:val="left"/>
              <w:rPr>
                <w:sz w:val="21"/>
              </w:rPr>
            </w:pPr>
            <w:r>
              <w:rPr>
                <w:spacing w:val="2"/>
                <w:sz w:val="21"/>
              </w:rPr>
              <w:t>禁止投资农作物、种畜禽、水产苗种转基因品种选育及其转基因种子</w:t>
            </w:r>
            <w:r>
              <w:rPr>
                <w:spacing w:val="4"/>
                <w:sz w:val="21"/>
              </w:rPr>
              <w:t>（苗</w:t>
            </w:r>
            <w:r>
              <w:rPr>
                <w:sz w:val="21"/>
              </w:rPr>
              <w:t>）生</w:t>
            </w:r>
          </w:p>
          <w:p>
            <w:pPr>
              <w:pStyle w:val="9"/>
              <w:spacing w:before="51" w:line="252" w:lineRule="exact"/>
              <w:ind w:left="467"/>
              <w:rPr>
                <w:sz w:val="21"/>
              </w:rPr>
            </w:pPr>
            <w:r>
              <w:rPr>
                <w:sz w:val="21"/>
              </w:rPr>
              <w:t>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1" w:hRule="atLeast"/>
        </w:trPr>
        <w:tc>
          <w:tcPr>
            <w:tcW w:w="1076" w:type="dxa"/>
          </w:tcPr>
          <w:p>
            <w:pPr>
              <w:pStyle w:val="9"/>
              <w:spacing w:before="29"/>
              <w:ind w:left="222"/>
              <w:rPr>
                <w:sz w:val="21"/>
              </w:rPr>
            </w:pPr>
            <w:r>
              <w:rPr>
                <w:sz w:val="21"/>
              </w:rPr>
              <w:t>（二）</w:t>
            </w:r>
          </w:p>
        </w:tc>
        <w:tc>
          <w:tcPr>
            <w:tcW w:w="1073" w:type="dxa"/>
          </w:tcPr>
          <w:p>
            <w:pPr>
              <w:pStyle w:val="9"/>
              <w:spacing w:before="29"/>
              <w:ind w:left="94" w:right="83"/>
              <w:jc w:val="center"/>
              <w:rPr>
                <w:sz w:val="21"/>
              </w:rPr>
            </w:pPr>
            <w:r>
              <w:rPr>
                <w:sz w:val="21"/>
              </w:rPr>
              <w:t>渔业</w:t>
            </w:r>
          </w:p>
        </w:tc>
        <w:tc>
          <w:tcPr>
            <w:tcW w:w="7910" w:type="dxa"/>
          </w:tcPr>
          <w:p>
            <w:pPr>
              <w:pStyle w:val="9"/>
              <w:tabs>
                <w:tab w:val="left" w:pos="467"/>
              </w:tabs>
              <w:spacing w:before="49" w:line="252" w:lineRule="exact"/>
              <w:ind w:left="107"/>
              <w:rPr>
                <w:sz w:val="21"/>
              </w:rPr>
            </w:pPr>
            <w:r>
              <w:rPr>
                <w:rFonts w:ascii="Times New Roman" w:eastAsia="Times New Roman"/>
                <w:sz w:val="21"/>
              </w:rPr>
              <w:t>4.</w:t>
            </w:r>
            <w:r>
              <w:rPr>
                <w:rFonts w:ascii="Times New Roman" w:eastAsia="Times New Roman"/>
                <w:sz w:val="21"/>
              </w:rPr>
              <w:tab/>
            </w:r>
            <w:r>
              <w:rPr>
                <w:spacing w:val="-3"/>
                <w:sz w:val="21"/>
              </w:rPr>
              <w:t>禁止投资中国管辖海域及内陆水域水产品捕捞。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3" w:hRule="atLeast"/>
        </w:trPr>
        <w:tc>
          <w:tcPr>
            <w:tcW w:w="10059" w:type="dxa"/>
            <w:gridSpan w:val="3"/>
          </w:tcPr>
          <w:p>
            <w:pPr>
              <w:pStyle w:val="9"/>
              <w:spacing w:before="48" w:line="436" w:lineRule="exact"/>
              <w:ind w:left="124"/>
              <w:rPr>
                <w:rFonts w:hint="eastAsia" w:ascii="Arial Unicode MS" w:eastAsia="Arial Unicode MS"/>
                <w:sz w:val="24"/>
              </w:rPr>
            </w:pPr>
            <w:r>
              <w:rPr>
                <w:rFonts w:hint="eastAsia" w:ascii="Arial Unicode MS" w:eastAsia="Arial Unicode MS"/>
                <w:sz w:val="24"/>
              </w:rPr>
              <w:t>二、采矿业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9" w:hRule="atLeast"/>
        </w:trPr>
        <w:tc>
          <w:tcPr>
            <w:tcW w:w="1076" w:type="dxa"/>
          </w:tcPr>
          <w:p>
            <w:pPr>
              <w:pStyle w:val="9"/>
              <w:spacing w:before="7"/>
              <w:rPr>
                <w:rFonts w:ascii="Arial Unicode MS"/>
                <w:sz w:val="18"/>
              </w:rPr>
            </w:pPr>
          </w:p>
          <w:p>
            <w:pPr>
              <w:pStyle w:val="9"/>
              <w:spacing w:before="1"/>
              <w:ind w:left="222"/>
              <w:rPr>
                <w:sz w:val="21"/>
              </w:rPr>
            </w:pPr>
            <w:r>
              <w:rPr>
                <w:sz w:val="21"/>
              </w:rPr>
              <w:t>（三）</w:t>
            </w:r>
          </w:p>
        </w:tc>
        <w:tc>
          <w:tcPr>
            <w:tcW w:w="1073" w:type="dxa"/>
          </w:tcPr>
          <w:p>
            <w:pPr>
              <w:pStyle w:val="9"/>
              <w:spacing w:before="27" w:line="285" w:lineRule="auto"/>
              <w:ind w:left="107" w:right="111"/>
              <w:rPr>
                <w:sz w:val="21"/>
              </w:rPr>
            </w:pPr>
            <w:r>
              <w:rPr>
                <w:sz w:val="21"/>
              </w:rPr>
              <w:t>石油和天然气开采</w:t>
            </w:r>
          </w:p>
          <w:p>
            <w:pPr>
              <w:pStyle w:val="9"/>
              <w:spacing w:before="1"/>
              <w:ind w:left="107"/>
              <w:rPr>
                <w:sz w:val="21"/>
              </w:rPr>
            </w:pPr>
            <w:r>
              <w:rPr>
                <w:w w:val="100"/>
                <w:sz w:val="21"/>
              </w:rPr>
              <w:t>业</w:t>
            </w:r>
          </w:p>
        </w:tc>
        <w:tc>
          <w:tcPr>
            <w:tcW w:w="7910" w:type="dxa"/>
          </w:tcPr>
          <w:p>
            <w:pPr>
              <w:pStyle w:val="9"/>
              <w:rPr>
                <w:rFonts w:ascii="Arial Unicode MS"/>
                <w:sz w:val="11"/>
              </w:rPr>
            </w:pPr>
          </w:p>
          <w:p>
            <w:pPr>
              <w:pStyle w:val="9"/>
              <w:tabs>
                <w:tab w:val="left" w:pos="467"/>
              </w:tabs>
              <w:spacing w:line="285" w:lineRule="auto"/>
              <w:ind w:left="467" w:right="98" w:hanging="360"/>
              <w:rPr>
                <w:sz w:val="21"/>
              </w:rPr>
            </w:pPr>
            <w:r>
              <w:rPr>
                <w:rFonts w:ascii="Times New Roman" w:eastAsia="Times New Roman"/>
                <w:sz w:val="21"/>
              </w:rPr>
              <w:t>5.</w:t>
            </w:r>
            <w:r>
              <w:rPr>
                <w:rFonts w:ascii="Times New Roman" w:eastAsia="Times New Roman"/>
                <w:sz w:val="21"/>
              </w:rPr>
              <w:tab/>
            </w:r>
            <w:r>
              <w:rPr>
                <w:spacing w:val="4"/>
                <w:sz w:val="21"/>
              </w:rPr>
              <w:t>石油、天然气（</w:t>
            </w:r>
            <w:r>
              <w:rPr>
                <w:spacing w:val="2"/>
                <w:sz w:val="21"/>
              </w:rPr>
              <w:t>含煤层气，油页岩、油砂、页岩气等除外</w:t>
            </w:r>
            <w:r>
              <w:rPr>
                <w:spacing w:val="4"/>
                <w:sz w:val="21"/>
              </w:rPr>
              <w:t>）</w:t>
            </w:r>
            <w:r>
              <w:rPr>
                <w:spacing w:val="2"/>
                <w:sz w:val="21"/>
              </w:rPr>
              <w:t>的勘探、开发限于</w:t>
            </w:r>
            <w:r>
              <w:rPr>
                <w:spacing w:val="-1"/>
                <w:sz w:val="21"/>
              </w:rPr>
              <w:t>合资、合作。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00" w:hRule="atLeast"/>
        </w:trPr>
        <w:tc>
          <w:tcPr>
            <w:tcW w:w="1076" w:type="dxa"/>
          </w:tcPr>
          <w:p>
            <w:pPr>
              <w:pStyle w:val="9"/>
              <w:rPr>
                <w:rFonts w:ascii="Arial Unicode MS"/>
                <w:sz w:val="20"/>
              </w:rPr>
            </w:pPr>
          </w:p>
          <w:p>
            <w:pPr>
              <w:pStyle w:val="9"/>
              <w:spacing w:before="9"/>
              <w:rPr>
                <w:rFonts w:ascii="Arial Unicode MS"/>
                <w:sz w:val="15"/>
              </w:rPr>
            </w:pPr>
          </w:p>
          <w:p>
            <w:pPr>
              <w:pStyle w:val="9"/>
              <w:spacing w:before="1"/>
              <w:ind w:left="222"/>
              <w:rPr>
                <w:sz w:val="21"/>
              </w:rPr>
            </w:pPr>
            <w:r>
              <w:rPr>
                <w:sz w:val="21"/>
              </w:rPr>
              <w:t>（四）</w:t>
            </w:r>
          </w:p>
        </w:tc>
        <w:tc>
          <w:tcPr>
            <w:tcW w:w="1073" w:type="dxa"/>
          </w:tcPr>
          <w:p>
            <w:pPr>
              <w:pStyle w:val="9"/>
              <w:spacing w:before="28" w:line="285" w:lineRule="auto"/>
              <w:ind w:left="107" w:right="111"/>
              <w:jc w:val="both"/>
              <w:rPr>
                <w:sz w:val="21"/>
              </w:rPr>
            </w:pPr>
            <w:r>
              <w:rPr>
                <w:sz w:val="21"/>
              </w:rPr>
              <w:t>有色金属矿和非金属矿采选及开采辅</w:t>
            </w:r>
          </w:p>
          <w:p>
            <w:pPr>
              <w:pStyle w:val="9"/>
              <w:spacing w:line="268" w:lineRule="exact"/>
              <w:ind w:left="107"/>
              <w:jc w:val="both"/>
              <w:rPr>
                <w:sz w:val="21"/>
              </w:rPr>
            </w:pPr>
            <w:r>
              <w:rPr>
                <w:sz w:val="21"/>
              </w:rPr>
              <w:t>助活动</w:t>
            </w:r>
          </w:p>
        </w:tc>
        <w:tc>
          <w:tcPr>
            <w:tcW w:w="7910" w:type="dxa"/>
          </w:tcPr>
          <w:p>
            <w:pPr>
              <w:pStyle w:val="9"/>
              <w:spacing w:before="8"/>
              <w:rPr>
                <w:rFonts w:ascii="Arial Unicode MS"/>
                <w:sz w:val="19"/>
              </w:rPr>
            </w:pPr>
          </w:p>
          <w:p>
            <w:pPr>
              <w:pStyle w:val="9"/>
              <w:numPr>
                <w:ilvl w:val="0"/>
                <w:numId w:val="2"/>
              </w:numPr>
              <w:tabs>
                <w:tab w:val="left" w:pos="467"/>
                <w:tab w:val="left" w:pos="468"/>
              </w:tabs>
              <w:spacing w:before="0" w:after="0" w:line="240" w:lineRule="auto"/>
              <w:ind w:left="467" w:right="0" w:hanging="360"/>
              <w:jc w:val="left"/>
              <w:rPr>
                <w:sz w:val="21"/>
              </w:rPr>
            </w:pPr>
            <w:r>
              <w:rPr>
                <w:spacing w:val="-3"/>
                <w:sz w:val="21"/>
              </w:rPr>
              <w:t>禁止投资钨、钼、锡、锑、萤石勘查、开采。</w:t>
            </w:r>
          </w:p>
          <w:p>
            <w:pPr>
              <w:pStyle w:val="9"/>
              <w:numPr>
                <w:ilvl w:val="0"/>
                <w:numId w:val="2"/>
              </w:numPr>
              <w:tabs>
                <w:tab w:val="left" w:pos="467"/>
                <w:tab w:val="left" w:pos="468"/>
              </w:tabs>
              <w:spacing w:before="53" w:after="0" w:line="240" w:lineRule="auto"/>
              <w:ind w:left="467" w:right="0" w:hanging="360"/>
              <w:jc w:val="left"/>
              <w:rPr>
                <w:sz w:val="21"/>
              </w:rPr>
            </w:pPr>
            <w:r>
              <w:rPr>
                <w:spacing w:val="-3"/>
                <w:sz w:val="21"/>
              </w:rPr>
              <w:t>禁止投资稀土勘查、开采及选矿。</w:t>
            </w:r>
          </w:p>
          <w:p>
            <w:pPr>
              <w:pStyle w:val="9"/>
              <w:numPr>
                <w:ilvl w:val="0"/>
                <w:numId w:val="2"/>
              </w:numPr>
              <w:tabs>
                <w:tab w:val="left" w:pos="467"/>
                <w:tab w:val="left" w:pos="468"/>
              </w:tabs>
              <w:spacing w:before="50" w:after="0" w:line="240" w:lineRule="auto"/>
              <w:ind w:left="467" w:right="0" w:hanging="360"/>
              <w:jc w:val="left"/>
              <w:rPr>
                <w:sz w:val="21"/>
              </w:rPr>
            </w:pPr>
            <w:r>
              <w:rPr>
                <w:spacing w:val="-3"/>
                <w:sz w:val="21"/>
              </w:rPr>
              <w:t>禁止投资放射性矿产勘查、开采及选矿。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1" w:hRule="atLeast"/>
        </w:trPr>
        <w:tc>
          <w:tcPr>
            <w:tcW w:w="10059" w:type="dxa"/>
            <w:gridSpan w:val="3"/>
          </w:tcPr>
          <w:p>
            <w:pPr>
              <w:pStyle w:val="9"/>
              <w:spacing w:before="48" w:line="433" w:lineRule="exact"/>
              <w:ind w:left="124"/>
              <w:rPr>
                <w:rFonts w:hint="eastAsia" w:ascii="Arial Unicode MS" w:eastAsia="Arial Unicode MS"/>
                <w:sz w:val="24"/>
              </w:rPr>
            </w:pPr>
            <w:r>
              <w:rPr>
                <w:rFonts w:hint="eastAsia" w:ascii="Arial Unicode MS" w:eastAsia="Arial Unicode MS"/>
                <w:sz w:val="24"/>
              </w:rPr>
              <w:t>三、制造业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1" w:hRule="atLeast"/>
        </w:trPr>
        <w:tc>
          <w:tcPr>
            <w:tcW w:w="1076" w:type="dxa"/>
          </w:tcPr>
          <w:p>
            <w:pPr>
              <w:pStyle w:val="9"/>
              <w:spacing w:before="30"/>
              <w:ind w:left="222"/>
              <w:rPr>
                <w:sz w:val="21"/>
              </w:rPr>
            </w:pPr>
            <w:r>
              <w:rPr>
                <w:sz w:val="21"/>
              </w:rPr>
              <w:t>（五）</w:t>
            </w:r>
          </w:p>
        </w:tc>
        <w:tc>
          <w:tcPr>
            <w:tcW w:w="1073" w:type="dxa"/>
          </w:tcPr>
          <w:p>
            <w:pPr>
              <w:pStyle w:val="9"/>
              <w:spacing w:before="30"/>
              <w:ind w:left="94" w:right="83"/>
              <w:jc w:val="center"/>
              <w:rPr>
                <w:sz w:val="21"/>
              </w:rPr>
            </w:pPr>
            <w:r>
              <w:rPr>
                <w:sz w:val="21"/>
              </w:rPr>
              <w:t>印刷业</w:t>
            </w:r>
          </w:p>
        </w:tc>
        <w:tc>
          <w:tcPr>
            <w:tcW w:w="7910" w:type="dxa"/>
          </w:tcPr>
          <w:p>
            <w:pPr>
              <w:pStyle w:val="9"/>
              <w:tabs>
                <w:tab w:val="left" w:pos="467"/>
              </w:tabs>
              <w:spacing w:before="49" w:line="252" w:lineRule="exact"/>
              <w:ind w:left="107"/>
              <w:rPr>
                <w:sz w:val="21"/>
              </w:rPr>
            </w:pPr>
            <w:r>
              <w:rPr>
                <w:rFonts w:ascii="Times New Roman" w:eastAsia="Times New Roman"/>
                <w:sz w:val="21"/>
              </w:rPr>
              <w:t>9.</w:t>
            </w:r>
            <w:r>
              <w:rPr>
                <w:rFonts w:ascii="Times New Roman" w:eastAsia="Times New Roman"/>
                <w:sz w:val="21"/>
              </w:rPr>
              <w:tab/>
            </w:r>
            <w:r>
              <w:rPr>
                <w:spacing w:val="-3"/>
                <w:sz w:val="21"/>
              </w:rPr>
              <w:t>出版物印刷须由中方控股。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9" w:hRule="atLeast"/>
        </w:trPr>
        <w:tc>
          <w:tcPr>
            <w:tcW w:w="1076" w:type="dxa"/>
          </w:tcPr>
          <w:p>
            <w:pPr>
              <w:pStyle w:val="9"/>
              <w:spacing w:before="7"/>
              <w:rPr>
                <w:rFonts w:ascii="Arial Unicode MS"/>
                <w:sz w:val="18"/>
              </w:rPr>
            </w:pPr>
          </w:p>
          <w:p>
            <w:pPr>
              <w:pStyle w:val="9"/>
              <w:spacing w:before="1"/>
              <w:ind w:left="222"/>
              <w:rPr>
                <w:sz w:val="21"/>
              </w:rPr>
            </w:pPr>
            <w:r>
              <w:rPr>
                <w:sz w:val="21"/>
              </w:rPr>
              <w:t>（六）</w:t>
            </w:r>
          </w:p>
        </w:tc>
        <w:tc>
          <w:tcPr>
            <w:tcW w:w="1073" w:type="dxa"/>
          </w:tcPr>
          <w:p>
            <w:pPr>
              <w:pStyle w:val="9"/>
              <w:spacing w:before="27" w:line="285" w:lineRule="auto"/>
              <w:ind w:left="107" w:right="111"/>
              <w:rPr>
                <w:sz w:val="21"/>
              </w:rPr>
            </w:pPr>
            <w:r>
              <w:rPr>
                <w:sz w:val="21"/>
              </w:rPr>
              <w:t>核燃料及核辐射加</w:t>
            </w:r>
          </w:p>
          <w:p>
            <w:pPr>
              <w:pStyle w:val="9"/>
              <w:spacing w:before="1"/>
              <w:ind w:left="107"/>
              <w:rPr>
                <w:sz w:val="21"/>
              </w:rPr>
            </w:pPr>
            <w:r>
              <w:rPr>
                <w:sz w:val="21"/>
              </w:rPr>
              <w:t>工业</w:t>
            </w:r>
          </w:p>
        </w:tc>
        <w:tc>
          <w:tcPr>
            <w:tcW w:w="7910" w:type="dxa"/>
          </w:tcPr>
          <w:p>
            <w:pPr>
              <w:pStyle w:val="9"/>
              <w:spacing w:before="8"/>
              <w:rPr>
                <w:rFonts w:ascii="Arial Unicode MS"/>
                <w:sz w:val="19"/>
              </w:rPr>
            </w:pPr>
          </w:p>
          <w:p>
            <w:pPr>
              <w:pStyle w:val="9"/>
              <w:ind w:left="107"/>
              <w:rPr>
                <w:sz w:val="21"/>
              </w:rPr>
            </w:pPr>
            <w:r>
              <w:rPr>
                <w:rFonts w:ascii="Times New Roman" w:eastAsia="Times New Roman"/>
                <w:sz w:val="21"/>
              </w:rPr>
              <w:t xml:space="preserve">10. </w:t>
            </w:r>
            <w:r>
              <w:rPr>
                <w:sz w:val="21"/>
              </w:rPr>
              <w:t>禁止投资放射性矿产冶炼、加工，核燃料生产。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0" w:hRule="atLeast"/>
        </w:trPr>
        <w:tc>
          <w:tcPr>
            <w:tcW w:w="1076" w:type="dxa"/>
          </w:tcPr>
          <w:p>
            <w:pPr>
              <w:pStyle w:val="9"/>
              <w:spacing w:before="10"/>
              <w:rPr>
                <w:rFonts w:ascii="Arial Unicode MS"/>
                <w:sz w:val="18"/>
              </w:rPr>
            </w:pPr>
          </w:p>
          <w:p>
            <w:pPr>
              <w:pStyle w:val="9"/>
              <w:spacing w:before="1"/>
              <w:ind w:left="222"/>
              <w:rPr>
                <w:sz w:val="21"/>
              </w:rPr>
            </w:pPr>
            <w:r>
              <w:rPr>
                <w:sz w:val="21"/>
              </w:rPr>
              <w:t>（七）</w:t>
            </w:r>
          </w:p>
        </w:tc>
        <w:tc>
          <w:tcPr>
            <w:tcW w:w="1073" w:type="dxa"/>
          </w:tcPr>
          <w:p>
            <w:pPr>
              <w:pStyle w:val="9"/>
              <w:spacing w:before="28"/>
              <w:ind w:left="107"/>
              <w:rPr>
                <w:sz w:val="21"/>
              </w:rPr>
            </w:pPr>
            <w:r>
              <w:rPr>
                <w:spacing w:val="-1"/>
                <w:sz w:val="21"/>
              </w:rPr>
              <w:t>中药饮片</w:t>
            </w:r>
          </w:p>
          <w:p>
            <w:pPr>
              <w:pStyle w:val="9"/>
              <w:spacing w:before="1" w:line="320" w:lineRule="atLeast"/>
              <w:ind w:left="107" w:right="111"/>
              <w:rPr>
                <w:sz w:val="21"/>
              </w:rPr>
            </w:pPr>
            <w:r>
              <w:rPr>
                <w:spacing w:val="-5"/>
                <w:sz w:val="21"/>
              </w:rPr>
              <w:t>加工及中成药生产</w:t>
            </w:r>
          </w:p>
        </w:tc>
        <w:tc>
          <w:tcPr>
            <w:tcW w:w="7910" w:type="dxa"/>
          </w:tcPr>
          <w:p>
            <w:pPr>
              <w:pStyle w:val="9"/>
              <w:spacing w:before="1"/>
              <w:rPr>
                <w:rFonts w:ascii="Arial Unicode MS"/>
                <w:sz w:val="11"/>
              </w:rPr>
            </w:pPr>
          </w:p>
          <w:p>
            <w:pPr>
              <w:pStyle w:val="9"/>
              <w:spacing w:line="285" w:lineRule="auto"/>
              <w:ind w:left="467" w:right="98" w:hanging="360"/>
              <w:rPr>
                <w:sz w:val="21"/>
              </w:rPr>
            </w:pPr>
            <w:r>
              <w:rPr>
                <w:rFonts w:ascii="Times New Roman" w:eastAsia="Times New Roman"/>
                <w:sz w:val="21"/>
              </w:rPr>
              <w:t xml:space="preserve">11. </w:t>
            </w:r>
            <w:r>
              <w:rPr>
                <w:sz w:val="21"/>
              </w:rPr>
              <w:t>禁止投资中药饮片的蒸、炒、炙、煅等炮制技术的应用及中成药保密处方产品的生产。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81" w:hRule="atLeast"/>
        </w:trPr>
        <w:tc>
          <w:tcPr>
            <w:tcW w:w="1076" w:type="dxa"/>
          </w:tcPr>
          <w:p>
            <w:pPr>
              <w:pStyle w:val="9"/>
              <w:spacing w:before="18"/>
              <w:rPr>
                <w:rFonts w:ascii="Arial Unicode MS"/>
                <w:sz w:val="26"/>
              </w:rPr>
            </w:pPr>
          </w:p>
          <w:p>
            <w:pPr>
              <w:pStyle w:val="9"/>
              <w:ind w:left="222"/>
              <w:rPr>
                <w:sz w:val="21"/>
              </w:rPr>
            </w:pPr>
            <w:r>
              <w:rPr>
                <w:sz w:val="21"/>
              </w:rPr>
              <w:t>（八）</w:t>
            </w:r>
          </w:p>
        </w:tc>
        <w:tc>
          <w:tcPr>
            <w:tcW w:w="1073" w:type="dxa"/>
          </w:tcPr>
          <w:p>
            <w:pPr>
              <w:pStyle w:val="9"/>
              <w:spacing w:before="10"/>
              <w:rPr>
                <w:rFonts w:ascii="Arial Unicode MS"/>
                <w:sz w:val="18"/>
              </w:rPr>
            </w:pPr>
          </w:p>
          <w:p>
            <w:pPr>
              <w:pStyle w:val="9"/>
              <w:spacing w:line="285" w:lineRule="auto"/>
              <w:ind w:left="107" w:right="111"/>
              <w:rPr>
                <w:sz w:val="21"/>
              </w:rPr>
            </w:pPr>
            <w:r>
              <w:rPr>
                <w:sz w:val="21"/>
              </w:rPr>
              <w:t>汽车制造业</w:t>
            </w:r>
          </w:p>
        </w:tc>
        <w:tc>
          <w:tcPr>
            <w:tcW w:w="7910" w:type="dxa"/>
          </w:tcPr>
          <w:p>
            <w:pPr>
              <w:pStyle w:val="9"/>
              <w:spacing w:before="46" w:line="285" w:lineRule="auto"/>
              <w:ind w:left="467" w:right="95" w:hanging="360"/>
              <w:jc w:val="both"/>
              <w:rPr>
                <w:sz w:val="21"/>
              </w:rPr>
            </w:pPr>
            <w:r>
              <w:rPr>
                <w:rFonts w:ascii="Times New Roman" w:eastAsia="Times New Roman"/>
                <w:sz w:val="21"/>
              </w:rPr>
              <w:t xml:space="preserve">12. </w:t>
            </w:r>
            <w:r>
              <w:rPr>
                <w:sz w:val="21"/>
              </w:rPr>
              <w:t xml:space="preserve">除专用车、新能源汽车外，汽车整车制造的中方股比不低于 </w:t>
            </w:r>
            <w:r>
              <w:rPr>
                <w:rFonts w:ascii="Times New Roman" w:eastAsia="Times New Roman"/>
                <w:sz w:val="21"/>
              </w:rPr>
              <w:t>50%</w:t>
            </w:r>
            <w:r>
              <w:rPr>
                <w:sz w:val="21"/>
              </w:rPr>
              <w:t>，同一家外商可在国内建立两家及两家以下生产同类整车产品的合资企业。（</w:t>
            </w:r>
            <w:r>
              <w:rPr>
                <w:rFonts w:ascii="Times New Roman" w:eastAsia="Times New Roman"/>
                <w:sz w:val="21"/>
              </w:rPr>
              <w:t xml:space="preserve">2020 </w:t>
            </w:r>
            <w:r>
              <w:rPr>
                <w:sz w:val="21"/>
              </w:rPr>
              <w:t>年取消商用车制造外资股比限制。</w:t>
            </w:r>
            <w:r>
              <w:rPr>
                <w:rFonts w:ascii="Times New Roman" w:eastAsia="Times New Roman"/>
                <w:sz w:val="21"/>
              </w:rPr>
              <w:t xml:space="preserve">2022 </w:t>
            </w:r>
            <w:r>
              <w:rPr>
                <w:sz w:val="21"/>
              </w:rPr>
              <w:t>年取消乘用车制造外资股比限制以及同一家外商</w:t>
            </w:r>
          </w:p>
          <w:p>
            <w:pPr>
              <w:pStyle w:val="9"/>
              <w:spacing w:line="254" w:lineRule="exact"/>
              <w:ind w:left="467"/>
              <w:rPr>
                <w:sz w:val="21"/>
              </w:rPr>
            </w:pPr>
            <w:r>
              <w:rPr>
                <w:sz w:val="21"/>
              </w:rPr>
              <w:t>可在国内建立两家及两家以下生产同类整车产品的合资企业的限制）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1076" w:type="dxa"/>
          </w:tcPr>
          <w:p>
            <w:pPr>
              <w:pStyle w:val="9"/>
              <w:rPr>
                <w:rFonts w:ascii="Arial Unicode MS"/>
                <w:sz w:val="10"/>
              </w:rPr>
            </w:pPr>
          </w:p>
          <w:p>
            <w:pPr>
              <w:pStyle w:val="9"/>
              <w:ind w:left="222"/>
              <w:rPr>
                <w:sz w:val="21"/>
              </w:rPr>
            </w:pPr>
            <w:r>
              <w:rPr>
                <w:sz w:val="21"/>
              </w:rPr>
              <w:t>（九）</w:t>
            </w:r>
          </w:p>
        </w:tc>
        <w:tc>
          <w:tcPr>
            <w:tcW w:w="1073" w:type="dxa"/>
          </w:tcPr>
          <w:p>
            <w:pPr>
              <w:pStyle w:val="9"/>
              <w:spacing w:before="27"/>
              <w:ind w:left="107"/>
              <w:rPr>
                <w:sz w:val="21"/>
              </w:rPr>
            </w:pPr>
            <w:r>
              <w:rPr>
                <w:sz w:val="21"/>
              </w:rPr>
              <w:t>通信设备</w:t>
            </w:r>
          </w:p>
          <w:p>
            <w:pPr>
              <w:pStyle w:val="9"/>
              <w:spacing w:before="50"/>
              <w:ind w:left="107"/>
              <w:rPr>
                <w:sz w:val="21"/>
              </w:rPr>
            </w:pPr>
            <w:r>
              <w:rPr>
                <w:sz w:val="21"/>
              </w:rPr>
              <w:t>制造</w:t>
            </w:r>
          </w:p>
        </w:tc>
        <w:tc>
          <w:tcPr>
            <w:tcW w:w="7910" w:type="dxa"/>
          </w:tcPr>
          <w:p>
            <w:pPr>
              <w:pStyle w:val="9"/>
              <w:rPr>
                <w:rFonts w:ascii="Arial Unicode MS"/>
                <w:sz w:val="11"/>
              </w:rPr>
            </w:pPr>
          </w:p>
          <w:p>
            <w:pPr>
              <w:pStyle w:val="9"/>
              <w:ind w:left="107"/>
              <w:rPr>
                <w:sz w:val="21"/>
              </w:rPr>
            </w:pPr>
            <w:r>
              <w:rPr>
                <w:rFonts w:ascii="Times New Roman" w:eastAsia="Times New Roman"/>
                <w:sz w:val="21"/>
              </w:rPr>
              <w:t xml:space="preserve">13. </w:t>
            </w:r>
            <w:r>
              <w:rPr>
                <w:sz w:val="21"/>
              </w:rPr>
              <w:t>卫星电视广播地面接收设施及关键件生产。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1076" w:type="dxa"/>
          </w:tcPr>
          <w:p>
            <w:pPr>
              <w:pStyle w:val="9"/>
              <w:spacing w:before="16"/>
              <w:rPr>
                <w:rFonts w:ascii="Arial Unicode MS"/>
                <w:sz w:val="9"/>
              </w:rPr>
            </w:pPr>
          </w:p>
          <w:p>
            <w:pPr>
              <w:pStyle w:val="9"/>
              <w:spacing w:before="1"/>
              <w:ind w:left="222"/>
              <w:rPr>
                <w:sz w:val="21"/>
              </w:rPr>
            </w:pPr>
            <w:r>
              <w:rPr>
                <w:sz w:val="21"/>
              </w:rPr>
              <w:t>（十）</w:t>
            </w:r>
          </w:p>
        </w:tc>
        <w:tc>
          <w:tcPr>
            <w:tcW w:w="1073" w:type="dxa"/>
          </w:tcPr>
          <w:p>
            <w:pPr>
              <w:pStyle w:val="9"/>
              <w:spacing w:before="27"/>
              <w:ind w:left="107"/>
              <w:rPr>
                <w:sz w:val="21"/>
              </w:rPr>
            </w:pPr>
            <w:r>
              <w:rPr>
                <w:sz w:val="21"/>
              </w:rPr>
              <w:t>其他制造</w:t>
            </w:r>
          </w:p>
          <w:p>
            <w:pPr>
              <w:pStyle w:val="9"/>
              <w:spacing w:before="51"/>
              <w:ind w:left="107"/>
              <w:rPr>
                <w:sz w:val="21"/>
              </w:rPr>
            </w:pPr>
            <w:r>
              <w:rPr>
                <w:w w:val="100"/>
                <w:sz w:val="21"/>
              </w:rPr>
              <w:t>业</w:t>
            </w:r>
          </w:p>
        </w:tc>
        <w:tc>
          <w:tcPr>
            <w:tcW w:w="7910" w:type="dxa"/>
          </w:tcPr>
          <w:p>
            <w:pPr>
              <w:pStyle w:val="9"/>
              <w:spacing w:before="17"/>
              <w:rPr>
                <w:rFonts w:ascii="Arial Unicode MS"/>
                <w:sz w:val="10"/>
              </w:rPr>
            </w:pPr>
          </w:p>
          <w:p>
            <w:pPr>
              <w:pStyle w:val="9"/>
              <w:ind w:left="107"/>
              <w:rPr>
                <w:sz w:val="21"/>
              </w:rPr>
            </w:pPr>
            <w:r>
              <w:rPr>
                <w:rFonts w:ascii="Times New Roman" w:eastAsia="Times New Roman"/>
                <w:sz w:val="21"/>
              </w:rPr>
              <w:t xml:space="preserve">14. </w:t>
            </w:r>
            <w:r>
              <w:rPr>
                <w:sz w:val="21"/>
              </w:rPr>
              <w:t>禁止投资宣纸、墨锭生产。</w:t>
            </w:r>
          </w:p>
        </w:tc>
      </w:tr>
    </w:tbl>
    <w:p>
      <w:pPr>
        <w:spacing w:after="0"/>
        <w:rPr>
          <w:sz w:val="21"/>
        </w:rPr>
        <w:sectPr>
          <w:pgSz w:w="11910" w:h="16840"/>
          <w:pgMar w:top="1580" w:right="800" w:bottom="1800" w:left="800" w:header="0" w:footer="1537" w:gutter="0"/>
        </w:sectPr>
      </w:pPr>
    </w:p>
    <w:p>
      <w:pPr>
        <w:pStyle w:val="4"/>
        <w:rPr>
          <w:rFonts w:ascii="Times New Roman"/>
          <w:sz w:val="20"/>
        </w:rPr>
      </w:pPr>
    </w:p>
    <w:p>
      <w:pPr>
        <w:pStyle w:val="4"/>
        <w:spacing w:before="7"/>
        <w:rPr>
          <w:rFonts w:ascii="Times New Roman"/>
          <w:sz w:val="13"/>
        </w:rPr>
      </w:pPr>
    </w:p>
    <w:tbl>
      <w:tblPr>
        <w:tblStyle w:val="6"/>
        <w:tblW w:w="10059" w:type="dxa"/>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6"/>
        <w:gridCol w:w="1073"/>
        <w:gridCol w:w="7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atLeast"/>
        </w:trPr>
        <w:tc>
          <w:tcPr>
            <w:tcW w:w="1076" w:type="dxa"/>
          </w:tcPr>
          <w:p>
            <w:pPr>
              <w:pStyle w:val="9"/>
              <w:spacing w:line="426" w:lineRule="exact"/>
              <w:ind w:left="13"/>
              <w:jc w:val="center"/>
              <w:rPr>
                <w:rFonts w:hint="eastAsia" w:ascii="Arial Unicode MS" w:eastAsia="Arial Unicode MS"/>
                <w:sz w:val="28"/>
              </w:rPr>
            </w:pPr>
            <w:r>
              <w:rPr>
                <w:rFonts w:hint="eastAsia" w:ascii="Arial Unicode MS" w:eastAsia="Arial Unicode MS"/>
                <w:sz w:val="28"/>
              </w:rPr>
              <w:t>序号</w:t>
            </w:r>
          </w:p>
        </w:tc>
        <w:tc>
          <w:tcPr>
            <w:tcW w:w="1073" w:type="dxa"/>
          </w:tcPr>
          <w:p>
            <w:pPr>
              <w:pStyle w:val="9"/>
              <w:spacing w:line="426" w:lineRule="exact"/>
              <w:ind w:left="94" w:right="83"/>
              <w:jc w:val="center"/>
              <w:rPr>
                <w:rFonts w:hint="eastAsia" w:ascii="Arial Unicode MS" w:eastAsia="Arial Unicode MS"/>
                <w:sz w:val="28"/>
              </w:rPr>
            </w:pPr>
            <w:r>
              <w:rPr>
                <w:rFonts w:hint="eastAsia" w:ascii="Arial Unicode MS" w:eastAsia="Arial Unicode MS"/>
                <w:sz w:val="28"/>
              </w:rPr>
              <w:t>领域</w:t>
            </w:r>
          </w:p>
        </w:tc>
        <w:tc>
          <w:tcPr>
            <w:tcW w:w="7910" w:type="dxa"/>
          </w:tcPr>
          <w:p>
            <w:pPr>
              <w:pStyle w:val="9"/>
              <w:spacing w:line="426" w:lineRule="exact"/>
              <w:ind w:left="3093" w:right="3086"/>
              <w:jc w:val="center"/>
              <w:rPr>
                <w:rFonts w:hint="eastAsia" w:ascii="Arial Unicode MS" w:eastAsia="Arial Unicode MS"/>
                <w:sz w:val="28"/>
              </w:rPr>
            </w:pPr>
            <w:r>
              <w:rPr>
                <w:rFonts w:hint="eastAsia" w:ascii="Arial Unicode MS" w:eastAsia="Arial Unicode MS"/>
                <w:sz w:val="28"/>
              </w:rPr>
              <w:t>特别管理措施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3" w:hRule="atLeast"/>
        </w:trPr>
        <w:tc>
          <w:tcPr>
            <w:tcW w:w="10059" w:type="dxa"/>
            <w:gridSpan w:val="3"/>
          </w:tcPr>
          <w:p>
            <w:pPr>
              <w:pStyle w:val="9"/>
              <w:spacing w:before="48" w:line="436" w:lineRule="exact"/>
              <w:ind w:left="124"/>
              <w:rPr>
                <w:rFonts w:hint="eastAsia" w:ascii="Arial Unicode MS" w:eastAsia="Arial Unicode MS"/>
                <w:sz w:val="24"/>
              </w:rPr>
            </w:pPr>
            <w:r>
              <w:rPr>
                <w:rFonts w:hint="eastAsia" w:ascii="Arial Unicode MS" w:eastAsia="Arial Unicode MS"/>
                <w:sz w:val="24"/>
              </w:rPr>
              <w:t>四、电力、热力、燃气及水生产和供应业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8" w:hRule="atLeast"/>
        </w:trPr>
        <w:tc>
          <w:tcPr>
            <w:tcW w:w="1076" w:type="dxa"/>
          </w:tcPr>
          <w:p>
            <w:pPr>
              <w:pStyle w:val="9"/>
              <w:spacing w:before="27"/>
              <w:ind w:left="11"/>
              <w:jc w:val="center"/>
              <w:rPr>
                <w:sz w:val="21"/>
              </w:rPr>
            </w:pPr>
            <w:r>
              <w:rPr>
                <w:sz w:val="21"/>
              </w:rPr>
              <w:t>（十一）</w:t>
            </w:r>
          </w:p>
        </w:tc>
        <w:tc>
          <w:tcPr>
            <w:tcW w:w="1073" w:type="dxa"/>
          </w:tcPr>
          <w:p>
            <w:pPr>
              <w:pStyle w:val="9"/>
              <w:spacing w:before="27"/>
              <w:ind w:left="94" w:right="86"/>
              <w:jc w:val="center"/>
              <w:rPr>
                <w:sz w:val="21"/>
              </w:rPr>
            </w:pPr>
            <w:r>
              <w:rPr>
                <w:sz w:val="21"/>
              </w:rPr>
              <w:t>核力发电</w:t>
            </w:r>
          </w:p>
        </w:tc>
        <w:tc>
          <w:tcPr>
            <w:tcW w:w="7910" w:type="dxa"/>
          </w:tcPr>
          <w:p>
            <w:pPr>
              <w:pStyle w:val="9"/>
              <w:spacing w:before="46" w:line="252" w:lineRule="exact"/>
              <w:ind w:left="107"/>
              <w:rPr>
                <w:sz w:val="21"/>
              </w:rPr>
            </w:pPr>
            <w:r>
              <w:rPr>
                <w:rFonts w:ascii="Times New Roman" w:eastAsia="Times New Roman"/>
                <w:sz w:val="21"/>
              </w:rPr>
              <w:t xml:space="preserve">15. </w:t>
            </w:r>
            <w:r>
              <w:rPr>
                <w:sz w:val="21"/>
              </w:rPr>
              <w:t>核电站的建设、经营须由中方控股。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1076" w:type="dxa"/>
          </w:tcPr>
          <w:p>
            <w:pPr>
              <w:pStyle w:val="9"/>
              <w:spacing w:before="4"/>
              <w:rPr>
                <w:rFonts w:ascii="Times New Roman"/>
                <w:sz w:val="16"/>
              </w:rPr>
            </w:pPr>
          </w:p>
          <w:p>
            <w:pPr>
              <w:pStyle w:val="9"/>
              <w:ind w:left="11"/>
              <w:jc w:val="center"/>
              <w:rPr>
                <w:sz w:val="21"/>
              </w:rPr>
            </w:pPr>
            <w:r>
              <w:rPr>
                <w:sz w:val="21"/>
              </w:rPr>
              <w:t>（十二）</w:t>
            </w:r>
          </w:p>
        </w:tc>
        <w:tc>
          <w:tcPr>
            <w:tcW w:w="1073" w:type="dxa"/>
          </w:tcPr>
          <w:p>
            <w:pPr>
              <w:pStyle w:val="9"/>
              <w:spacing w:before="4"/>
              <w:rPr>
                <w:rFonts w:ascii="Times New Roman"/>
                <w:sz w:val="16"/>
              </w:rPr>
            </w:pPr>
          </w:p>
          <w:p>
            <w:pPr>
              <w:pStyle w:val="9"/>
              <w:ind w:left="94" w:right="86"/>
              <w:jc w:val="center"/>
              <w:rPr>
                <w:sz w:val="21"/>
              </w:rPr>
            </w:pPr>
            <w:r>
              <w:rPr>
                <w:sz w:val="21"/>
              </w:rPr>
              <w:t>管网设施</w:t>
            </w:r>
          </w:p>
        </w:tc>
        <w:tc>
          <w:tcPr>
            <w:tcW w:w="7910" w:type="dxa"/>
          </w:tcPr>
          <w:p>
            <w:pPr>
              <w:pStyle w:val="9"/>
              <w:spacing w:before="46"/>
              <w:ind w:left="107"/>
              <w:rPr>
                <w:sz w:val="21"/>
              </w:rPr>
            </w:pPr>
            <w:r>
              <w:rPr>
                <w:rFonts w:ascii="Times New Roman" w:eastAsia="Times New Roman"/>
                <w:sz w:val="21"/>
              </w:rPr>
              <w:t xml:space="preserve">16. </w:t>
            </w:r>
            <w:r>
              <w:rPr>
                <w:sz w:val="21"/>
              </w:rPr>
              <w:t xml:space="preserve">城市人口 </w:t>
            </w:r>
            <w:r>
              <w:rPr>
                <w:rFonts w:ascii="Times New Roman" w:eastAsia="Times New Roman"/>
                <w:sz w:val="21"/>
              </w:rPr>
              <w:t xml:space="preserve">50 </w:t>
            </w:r>
            <w:r>
              <w:rPr>
                <w:sz w:val="21"/>
              </w:rPr>
              <w:t>万以上的城市燃气、热力和供排水管网的建设、经营须由中方控</w:t>
            </w:r>
          </w:p>
          <w:p>
            <w:pPr>
              <w:pStyle w:val="9"/>
              <w:spacing w:before="53" w:line="252" w:lineRule="exact"/>
              <w:ind w:left="467"/>
              <w:rPr>
                <w:sz w:val="21"/>
              </w:rPr>
            </w:pPr>
            <w:r>
              <w:rPr>
                <w:sz w:val="21"/>
              </w:rPr>
              <w:t>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3" w:hRule="atLeast"/>
        </w:trPr>
        <w:tc>
          <w:tcPr>
            <w:tcW w:w="10059" w:type="dxa"/>
            <w:gridSpan w:val="3"/>
          </w:tcPr>
          <w:p>
            <w:pPr>
              <w:pStyle w:val="9"/>
              <w:spacing w:before="48" w:line="436" w:lineRule="exact"/>
              <w:ind w:left="124"/>
              <w:rPr>
                <w:rFonts w:hint="eastAsia" w:ascii="Arial Unicode MS" w:eastAsia="Arial Unicode MS"/>
                <w:sz w:val="24"/>
              </w:rPr>
            </w:pPr>
            <w:r>
              <w:rPr>
                <w:rFonts w:hint="eastAsia" w:ascii="Arial Unicode MS" w:eastAsia="Arial Unicode MS"/>
                <w:sz w:val="24"/>
              </w:rPr>
              <w:t>五、批发和零售业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8" w:hRule="atLeast"/>
        </w:trPr>
        <w:tc>
          <w:tcPr>
            <w:tcW w:w="1076" w:type="dxa"/>
          </w:tcPr>
          <w:p>
            <w:pPr>
              <w:pStyle w:val="9"/>
              <w:spacing w:before="27"/>
              <w:ind w:left="11"/>
              <w:jc w:val="center"/>
              <w:rPr>
                <w:sz w:val="21"/>
              </w:rPr>
            </w:pPr>
            <w:r>
              <w:rPr>
                <w:sz w:val="21"/>
              </w:rPr>
              <w:t>（十三）</w:t>
            </w:r>
          </w:p>
        </w:tc>
        <w:tc>
          <w:tcPr>
            <w:tcW w:w="1073" w:type="dxa"/>
          </w:tcPr>
          <w:p>
            <w:pPr>
              <w:pStyle w:val="9"/>
              <w:spacing w:before="27"/>
              <w:ind w:left="94" w:right="86"/>
              <w:jc w:val="center"/>
              <w:rPr>
                <w:sz w:val="21"/>
              </w:rPr>
            </w:pPr>
            <w:r>
              <w:rPr>
                <w:sz w:val="21"/>
              </w:rPr>
              <w:t>烟草制品</w:t>
            </w:r>
          </w:p>
        </w:tc>
        <w:tc>
          <w:tcPr>
            <w:tcW w:w="7910" w:type="dxa"/>
          </w:tcPr>
          <w:p>
            <w:pPr>
              <w:pStyle w:val="9"/>
              <w:spacing w:before="46" w:line="252" w:lineRule="exact"/>
              <w:ind w:left="107"/>
              <w:rPr>
                <w:sz w:val="21"/>
              </w:rPr>
            </w:pPr>
            <w:r>
              <w:rPr>
                <w:rFonts w:ascii="Times New Roman" w:eastAsia="Times New Roman"/>
                <w:sz w:val="21"/>
              </w:rPr>
              <w:t xml:space="preserve">17. </w:t>
            </w:r>
            <w:r>
              <w:rPr>
                <w:sz w:val="21"/>
              </w:rPr>
              <w:t>禁止投资烟叶、卷烟、复烤烟叶及其他烟草制品的批发、零售。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4" w:hRule="atLeast"/>
        </w:trPr>
        <w:tc>
          <w:tcPr>
            <w:tcW w:w="10059" w:type="dxa"/>
            <w:gridSpan w:val="3"/>
          </w:tcPr>
          <w:p>
            <w:pPr>
              <w:pStyle w:val="9"/>
              <w:spacing w:before="51" w:line="433" w:lineRule="exact"/>
              <w:ind w:left="124"/>
              <w:rPr>
                <w:rFonts w:hint="eastAsia" w:ascii="Arial Unicode MS" w:eastAsia="Arial Unicode MS"/>
                <w:sz w:val="24"/>
              </w:rPr>
            </w:pPr>
            <w:r>
              <w:rPr>
                <w:rFonts w:hint="eastAsia" w:ascii="Arial Unicode MS" w:eastAsia="Arial Unicode MS"/>
                <w:sz w:val="24"/>
              </w:rPr>
              <w:t>六、交通运输、仓储和邮政业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1076" w:type="dxa"/>
          </w:tcPr>
          <w:p>
            <w:pPr>
              <w:pStyle w:val="9"/>
              <w:spacing w:before="4"/>
              <w:rPr>
                <w:rFonts w:ascii="Times New Roman"/>
                <w:sz w:val="16"/>
              </w:rPr>
            </w:pPr>
          </w:p>
          <w:p>
            <w:pPr>
              <w:pStyle w:val="9"/>
              <w:ind w:left="11"/>
              <w:jc w:val="center"/>
              <w:rPr>
                <w:sz w:val="21"/>
              </w:rPr>
            </w:pPr>
            <w:r>
              <w:rPr>
                <w:sz w:val="21"/>
              </w:rPr>
              <w:t>（十四）</w:t>
            </w:r>
          </w:p>
        </w:tc>
        <w:tc>
          <w:tcPr>
            <w:tcW w:w="1073" w:type="dxa"/>
          </w:tcPr>
          <w:p>
            <w:pPr>
              <w:pStyle w:val="9"/>
              <w:spacing w:before="27"/>
              <w:ind w:left="107"/>
              <w:rPr>
                <w:sz w:val="21"/>
              </w:rPr>
            </w:pPr>
            <w:r>
              <w:rPr>
                <w:sz w:val="21"/>
              </w:rPr>
              <w:t>水上运输</w:t>
            </w:r>
          </w:p>
          <w:p>
            <w:pPr>
              <w:pStyle w:val="9"/>
              <w:spacing w:before="53"/>
              <w:ind w:left="107"/>
              <w:rPr>
                <w:sz w:val="21"/>
              </w:rPr>
            </w:pPr>
            <w:r>
              <w:rPr>
                <w:w w:val="100"/>
                <w:sz w:val="21"/>
              </w:rPr>
              <w:t>业</w:t>
            </w:r>
          </w:p>
        </w:tc>
        <w:tc>
          <w:tcPr>
            <w:tcW w:w="7910" w:type="dxa"/>
          </w:tcPr>
          <w:p>
            <w:pPr>
              <w:pStyle w:val="9"/>
              <w:numPr>
                <w:ilvl w:val="0"/>
                <w:numId w:val="3"/>
              </w:numPr>
              <w:tabs>
                <w:tab w:val="left" w:pos="468"/>
              </w:tabs>
              <w:spacing w:before="46" w:after="0" w:line="240" w:lineRule="auto"/>
              <w:ind w:left="467" w:right="0" w:hanging="360"/>
              <w:jc w:val="left"/>
              <w:rPr>
                <w:sz w:val="21"/>
              </w:rPr>
            </w:pPr>
            <w:r>
              <w:rPr>
                <w:spacing w:val="-3"/>
                <w:sz w:val="21"/>
              </w:rPr>
              <w:t>国内水上运输公司须由中方控股。</w:t>
            </w:r>
          </w:p>
          <w:p>
            <w:pPr>
              <w:pStyle w:val="9"/>
              <w:numPr>
                <w:ilvl w:val="0"/>
                <w:numId w:val="3"/>
              </w:numPr>
              <w:tabs>
                <w:tab w:val="left" w:pos="468"/>
              </w:tabs>
              <w:spacing w:before="53" w:after="0" w:line="252" w:lineRule="exact"/>
              <w:ind w:left="467" w:right="0" w:hanging="360"/>
              <w:jc w:val="left"/>
              <w:rPr>
                <w:sz w:val="21"/>
              </w:rPr>
            </w:pPr>
            <w:r>
              <w:rPr>
                <w:spacing w:val="-3"/>
                <w:sz w:val="21"/>
              </w:rPr>
              <w:t>国内船舶代理公司须由中方控股。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1076" w:type="dxa"/>
          </w:tcPr>
          <w:p>
            <w:pPr>
              <w:pStyle w:val="9"/>
              <w:spacing w:before="4"/>
              <w:rPr>
                <w:rFonts w:ascii="Times New Roman"/>
                <w:sz w:val="16"/>
              </w:rPr>
            </w:pPr>
          </w:p>
          <w:p>
            <w:pPr>
              <w:pStyle w:val="9"/>
              <w:ind w:left="11"/>
              <w:jc w:val="center"/>
              <w:rPr>
                <w:sz w:val="21"/>
              </w:rPr>
            </w:pPr>
            <w:r>
              <w:rPr>
                <w:sz w:val="21"/>
              </w:rPr>
              <w:t>（十五）</w:t>
            </w:r>
          </w:p>
        </w:tc>
        <w:tc>
          <w:tcPr>
            <w:tcW w:w="1073" w:type="dxa"/>
          </w:tcPr>
          <w:p>
            <w:pPr>
              <w:pStyle w:val="9"/>
              <w:spacing w:before="27"/>
              <w:ind w:left="107"/>
              <w:rPr>
                <w:sz w:val="21"/>
              </w:rPr>
            </w:pPr>
            <w:r>
              <w:rPr>
                <w:sz w:val="21"/>
              </w:rPr>
              <w:t>航空客货</w:t>
            </w:r>
          </w:p>
          <w:p>
            <w:pPr>
              <w:pStyle w:val="9"/>
              <w:spacing w:before="50"/>
              <w:ind w:left="107"/>
              <w:rPr>
                <w:sz w:val="21"/>
              </w:rPr>
            </w:pPr>
            <w:r>
              <w:rPr>
                <w:sz w:val="21"/>
              </w:rPr>
              <w:t>运输</w:t>
            </w:r>
          </w:p>
        </w:tc>
        <w:tc>
          <w:tcPr>
            <w:tcW w:w="7910" w:type="dxa"/>
          </w:tcPr>
          <w:p>
            <w:pPr>
              <w:pStyle w:val="9"/>
              <w:spacing w:before="46"/>
              <w:ind w:left="107"/>
              <w:rPr>
                <w:sz w:val="21"/>
              </w:rPr>
            </w:pPr>
            <w:r>
              <w:rPr>
                <w:rFonts w:ascii="Times New Roman" w:eastAsia="Times New Roman"/>
                <w:sz w:val="21"/>
              </w:rPr>
              <w:t xml:space="preserve">20. </w:t>
            </w:r>
            <w:r>
              <w:rPr>
                <w:sz w:val="21"/>
              </w:rPr>
              <w:t>公共航空运输公司须由中方控股，且一家外商及其关联企业投资比例不得超过</w:t>
            </w:r>
          </w:p>
          <w:p>
            <w:pPr>
              <w:pStyle w:val="9"/>
              <w:spacing w:before="50" w:line="255" w:lineRule="exact"/>
              <w:ind w:left="467"/>
              <w:rPr>
                <w:sz w:val="21"/>
              </w:rPr>
            </w:pPr>
            <w:r>
              <w:rPr>
                <w:rFonts w:ascii="Times New Roman" w:eastAsia="Times New Roman"/>
                <w:sz w:val="21"/>
              </w:rPr>
              <w:t>25%</w:t>
            </w:r>
            <w:r>
              <w:rPr>
                <w:sz w:val="21"/>
              </w:rPr>
              <w:t>，法定代表人须由中国籍公民担任。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1076" w:type="dxa"/>
          </w:tcPr>
          <w:p>
            <w:pPr>
              <w:pStyle w:val="9"/>
              <w:spacing w:before="4"/>
              <w:rPr>
                <w:rFonts w:ascii="Times New Roman"/>
                <w:sz w:val="16"/>
              </w:rPr>
            </w:pPr>
          </w:p>
          <w:p>
            <w:pPr>
              <w:pStyle w:val="9"/>
              <w:ind w:left="11"/>
              <w:jc w:val="center"/>
              <w:rPr>
                <w:sz w:val="21"/>
              </w:rPr>
            </w:pPr>
            <w:r>
              <w:rPr>
                <w:sz w:val="21"/>
              </w:rPr>
              <w:t>（十六）</w:t>
            </w:r>
          </w:p>
        </w:tc>
        <w:tc>
          <w:tcPr>
            <w:tcW w:w="1073" w:type="dxa"/>
          </w:tcPr>
          <w:p>
            <w:pPr>
              <w:pStyle w:val="9"/>
              <w:spacing w:before="27"/>
              <w:ind w:left="107"/>
              <w:rPr>
                <w:sz w:val="21"/>
              </w:rPr>
            </w:pPr>
            <w:r>
              <w:rPr>
                <w:sz w:val="21"/>
              </w:rPr>
              <w:t>通用航空</w:t>
            </w:r>
          </w:p>
          <w:p>
            <w:pPr>
              <w:pStyle w:val="9"/>
              <w:spacing w:before="50"/>
              <w:ind w:left="107"/>
              <w:rPr>
                <w:sz w:val="21"/>
              </w:rPr>
            </w:pPr>
            <w:r>
              <w:rPr>
                <w:sz w:val="21"/>
              </w:rPr>
              <w:t>服务</w:t>
            </w:r>
          </w:p>
        </w:tc>
        <w:tc>
          <w:tcPr>
            <w:tcW w:w="7910" w:type="dxa"/>
          </w:tcPr>
          <w:p>
            <w:pPr>
              <w:pStyle w:val="9"/>
              <w:spacing w:line="320" w:lineRule="exact"/>
              <w:ind w:left="467" w:right="98" w:hanging="360"/>
              <w:rPr>
                <w:sz w:val="21"/>
              </w:rPr>
            </w:pPr>
            <w:r>
              <w:rPr>
                <w:rFonts w:ascii="Times New Roman" w:eastAsia="Times New Roman"/>
                <w:sz w:val="21"/>
              </w:rPr>
              <w:t xml:space="preserve">21. </w:t>
            </w:r>
            <w:r>
              <w:rPr>
                <w:sz w:val="21"/>
              </w:rPr>
              <w:t>通用航空公司的法定代表人须由中国籍公民担任，其中农、林、渔业通用航空公司限于合资，其他通用航空公司限于中方控股。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0" w:hRule="atLeast"/>
        </w:trPr>
        <w:tc>
          <w:tcPr>
            <w:tcW w:w="1076" w:type="dxa"/>
          </w:tcPr>
          <w:p>
            <w:pPr>
              <w:pStyle w:val="9"/>
              <w:rPr>
                <w:rFonts w:ascii="Times New Roman"/>
                <w:sz w:val="20"/>
              </w:rPr>
            </w:pPr>
          </w:p>
          <w:p>
            <w:pPr>
              <w:pStyle w:val="9"/>
              <w:spacing w:before="116"/>
              <w:ind w:left="11"/>
              <w:jc w:val="center"/>
              <w:rPr>
                <w:sz w:val="21"/>
              </w:rPr>
            </w:pPr>
            <w:r>
              <w:rPr>
                <w:sz w:val="21"/>
              </w:rPr>
              <w:t>（十七）</w:t>
            </w:r>
          </w:p>
        </w:tc>
        <w:tc>
          <w:tcPr>
            <w:tcW w:w="1073" w:type="dxa"/>
          </w:tcPr>
          <w:p>
            <w:pPr>
              <w:pStyle w:val="9"/>
              <w:spacing w:before="27" w:line="285" w:lineRule="auto"/>
              <w:ind w:left="107" w:right="111"/>
              <w:rPr>
                <w:sz w:val="21"/>
              </w:rPr>
            </w:pPr>
            <w:r>
              <w:rPr>
                <w:sz w:val="21"/>
              </w:rPr>
              <w:t>机场和空中交通管</w:t>
            </w:r>
          </w:p>
          <w:p>
            <w:pPr>
              <w:pStyle w:val="9"/>
              <w:spacing w:line="267" w:lineRule="exact"/>
              <w:ind w:left="107"/>
              <w:rPr>
                <w:sz w:val="21"/>
              </w:rPr>
            </w:pPr>
            <w:r>
              <w:rPr>
                <w:w w:val="100"/>
                <w:sz w:val="21"/>
              </w:rPr>
              <w:t>理</w:t>
            </w:r>
          </w:p>
        </w:tc>
        <w:tc>
          <w:tcPr>
            <w:tcW w:w="7910" w:type="dxa"/>
          </w:tcPr>
          <w:p>
            <w:pPr>
              <w:pStyle w:val="9"/>
              <w:spacing w:before="9"/>
              <w:rPr>
                <w:rFonts w:ascii="Times New Roman"/>
                <w:sz w:val="17"/>
              </w:rPr>
            </w:pPr>
          </w:p>
          <w:p>
            <w:pPr>
              <w:pStyle w:val="9"/>
              <w:numPr>
                <w:ilvl w:val="0"/>
                <w:numId w:val="4"/>
              </w:numPr>
              <w:tabs>
                <w:tab w:val="left" w:pos="468"/>
              </w:tabs>
              <w:spacing w:before="0" w:after="0" w:line="240" w:lineRule="auto"/>
              <w:ind w:left="467" w:right="0" w:hanging="360"/>
              <w:jc w:val="left"/>
              <w:rPr>
                <w:sz w:val="21"/>
              </w:rPr>
            </w:pPr>
            <w:r>
              <w:rPr>
                <w:spacing w:val="-3"/>
                <w:sz w:val="21"/>
              </w:rPr>
              <w:t>民用机场的建设、经营须由中方相对控股。</w:t>
            </w:r>
          </w:p>
          <w:p>
            <w:pPr>
              <w:pStyle w:val="9"/>
              <w:numPr>
                <w:ilvl w:val="0"/>
                <w:numId w:val="4"/>
              </w:numPr>
              <w:tabs>
                <w:tab w:val="left" w:pos="468"/>
              </w:tabs>
              <w:spacing w:before="53" w:after="0" w:line="240" w:lineRule="auto"/>
              <w:ind w:left="467" w:right="0" w:hanging="360"/>
              <w:jc w:val="left"/>
              <w:rPr>
                <w:sz w:val="21"/>
              </w:rPr>
            </w:pPr>
            <w:r>
              <w:rPr>
                <w:spacing w:val="-3"/>
                <w:sz w:val="21"/>
              </w:rPr>
              <w:t>禁止投资空中交通管制。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8" w:hRule="atLeast"/>
        </w:trPr>
        <w:tc>
          <w:tcPr>
            <w:tcW w:w="1076" w:type="dxa"/>
          </w:tcPr>
          <w:p>
            <w:pPr>
              <w:pStyle w:val="9"/>
              <w:spacing w:before="27"/>
              <w:ind w:left="11"/>
              <w:jc w:val="center"/>
              <w:rPr>
                <w:sz w:val="21"/>
              </w:rPr>
            </w:pPr>
            <w:r>
              <w:rPr>
                <w:sz w:val="21"/>
              </w:rPr>
              <w:t>（十八）</w:t>
            </w:r>
          </w:p>
        </w:tc>
        <w:tc>
          <w:tcPr>
            <w:tcW w:w="1073" w:type="dxa"/>
          </w:tcPr>
          <w:p>
            <w:pPr>
              <w:pStyle w:val="9"/>
              <w:spacing w:before="27"/>
              <w:ind w:left="94" w:right="83"/>
              <w:jc w:val="center"/>
              <w:rPr>
                <w:sz w:val="21"/>
              </w:rPr>
            </w:pPr>
            <w:r>
              <w:rPr>
                <w:sz w:val="21"/>
              </w:rPr>
              <w:t>邮政业</w:t>
            </w:r>
          </w:p>
        </w:tc>
        <w:tc>
          <w:tcPr>
            <w:tcW w:w="7910" w:type="dxa"/>
          </w:tcPr>
          <w:p>
            <w:pPr>
              <w:pStyle w:val="9"/>
              <w:spacing w:before="46" w:line="252" w:lineRule="exact"/>
              <w:ind w:left="107"/>
              <w:rPr>
                <w:sz w:val="21"/>
              </w:rPr>
            </w:pPr>
            <w:r>
              <w:rPr>
                <w:rFonts w:ascii="Times New Roman" w:eastAsia="Times New Roman"/>
                <w:sz w:val="21"/>
              </w:rPr>
              <w:t xml:space="preserve">24. </w:t>
            </w:r>
            <w:r>
              <w:rPr>
                <w:sz w:val="21"/>
              </w:rPr>
              <w:t>禁止投资邮政公司、信件的国内快递业务。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3" w:hRule="atLeast"/>
        </w:trPr>
        <w:tc>
          <w:tcPr>
            <w:tcW w:w="10059" w:type="dxa"/>
            <w:gridSpan w:val="3"/>
          </w:tcPr>
          <w:p>
            <w:pPr>
              <w:pStyle w:val="9"/>
              <w:spacing w:before="48" w:line="436" w:lineRule="exact"/>
              <w:ind w:left="124"/>
              <w:rPr>
                <w:rFonts w:hint="eastAsia" w:ascii="Arial Unicode MS" w:eastAsia="Arial Unicode MS"/>
                <w:sz w:val="24"/>
              </w:rPr>
            </w:pPr>
            <w:r>
              <w:rPr>
                <w:rFonts w:hint="eastAsia" w:ascii="Arial Unicode MS" w:eastAsia="Arial Unicode MS"/>
                <w:sz w:val="24"/>
              </w:rPr>
              <w:t>七、信息传输、软件和信息技术服务业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1076" w:type="dxa"/>
          </w:tcPr>
          <w:p>
            <w:pPr>
              <w:pStyle w:val="9"/>
              <w:spacing w:before="4"/>
              <w:rPr>
                <w:rFonts w:ascii="Times New Roman"/>
                <w:sz w:val="16"/>
              </w:rPr>
            </w:pPr>
          </w:p>
          <w:p>
            <w:pPr>
              <w:pStyle w:val="9"/>
              <w:ind w:left="11"/>
              <w:jc w:val="center"/>
              <w:rPr>
                <w:sz w:val="21"/>
              </w:rPr>
            </w:pPr>
            <w:r>
              <w:rPr>
                <w:sz w:val="21"/>
              </w:rPr>
              <w:t>（十九）</w:t>
            </w:r>
          </w:p>
        </w:tc>
        <w:tc>
          <w:tcPr>
            <w:tcW w:w="1073" w:type="dxa"/>
          </w:tcPr>
          <w:p>
            <w:pPr>
              <w:pStyle w:val="9"/>
              <w:spacing w:before="4"/>
              <w:rPr>
                <w:rFonts w:ascii="Times New Roman"/>
                <w:sz w:val="16"/>
              </w:rPr>
            </w:pPr>
          </w:p>
          <w:p>
            <w:pPr>
              <w:pStyle w:val="9"/>
              <w:ind w:left="94" w:right="83"/>
              <w:jc w:val="center"/>
              <w:rPr>
                <w:sz w:val="21"/>
              </w:rPr>
            </w:pPr>
            <w:r>
              <w:rPr>
                <w:sz w:val="21"/>
              </w:rPr>
              <w:t>电信</w:t>
            </w:r>
          </w:p>
        </w:tc>
        <w:tc>
          <w:tcPr>
            <w:tcW w:w="7910" w:type="dxa"/>
          </w:tcPr>
          <w:p>
            <w:pPr>
              <w:pStyle w:val="9"/>
              <w:spacing w:before="46"/>
              <w:ind w:left="107"/>
              <w:rPr>
                <w:sz w:val="21"/>
              </w:rPr>
            </w:pPr>
            <w:r>
              <w:rPr>
                <w:rFonts w:ascii="Times New Roman" w:eastAsia="Times New Roman"/>
                <w:sz w:val="21"/>
              </w:rPr>
              <w:t xml:space="preserve">25. </w:t>
            </w:r>
            <w:r>
              <w:rPr>
                <w:sz w:val="21"/>
              </w:rPr>
              <w:t>电信公司：限于中国入世承诺开放的电信业务，增值电信业务的外资股比不超</w:t>
            </w:r>
          </w:p>
          <w:p>
            <w:pPr>
              <w:pStyle w:val="9"/>
              <w:spacing w:before="53" w:line="252" w:lineRule="exact"/>
              <w:ind w:left="467"/>
              <w:rPr>
                <w:sz w:val="21"/>
              </w:rPr>
            </w:pPr>
            <w:r>
              <w:rPr>
                <w:sz w:val="21"/>
              </w:rPr>
              <w:t xml:space="preserve">过 </w:t>
            </w:r>
            <w:r>
              <w:rPr>
                <w:rFonts w:ascii="Times New Roman" w:eastAsia="Times New Roman"/>
                <w:sz w:val="21"/>
              </w:rPr>
              <w:t>50%</w:t>
            </w:r>
            <w:r>
              <w:rPr>
                <w:sz w:val="21"/>
              </w:rPr>
              <w:t>（电子商务除外），基础电信业务须由中方控股。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9" w:hRule="atLeast"/>
        </w:trPr>
        <w:tc>
          <w:tcPr>
            <w:tcW w:w="1076" w:type="dxa"/>
          </w:tcPr>
          <w:p>
            <w:pPr>
              <w:pStyle w:val="9"/>
              <w:rPr>
                <w:rFonts w:ascii="Times New Roman"/>
                <w:sz w:val="20"/>
              </w:rPr>
            </w:pPr>
          </w:p>
          <w:p>
            <w:pPr>
              <w:pStyle w:val="9"/>
              <w:spacing w:before="116"/>
              <w:ind w:left="11"/>
              <w:jc w:val="center"/>
              <w:rPr>
                <w:sz w:val="21"/>
              </w:rPr>
            </w:pPr>
            <w:r>
              <w:rPr>
                <w:sz w:val="21"/>
              </w:rPr>
              <w:t>（二十）</w:t>
            </w:r>
          </w:p>
        </w:tc>
        <w:tc>
          <w:tcPr>
            <w:tcW w:w="1073" w:type="dxa"/>
          </w:tcPr>
          <w:p>
            <w:pPr>
              <w:pStyle w:val="9"/>
              <w:spacing w:before="4"/>
              <w:rPr>
                <w:rFonts w:ascii="Times New Roman"/>
                <w:sz w:val="16"/>
              </w:rPr>
            </w:pPr>
          </w:p>
          <w:p>
            <w:pPr>
              <w:pStyle w:val="9"/>
              <w:spacing w:line="285" w:lineRule="auto"/>
              <w:ind w:left="114" w:right="103"/>
              <w:rPr>
                <w:sz w:val="21"/>
              </w:rPr>
            </w:pPr>
            <w:r>
              <w:rPr>
                <w:sz w:val="21"/>
              </w:rPr>
              <w:t>互联网和相关服务</w:t>
            </w:r>
          </w:p>
        </w:tc>
        <w:tc>
          <w:tcPr>
            <w:tcW w:w="7910" w:type="dxa"/>
          </w:tcPr>
          <w:p>
            <w:pPr>
              <w:pStyle w:val="9"/>
              <w:spacing w:before="46" w:line="285" w:lineRule="auto"/>
              <w:ind w:left="467" w:right="98" w:hanging="360"/>
              <w:rPr>
                <w:sz w:val="21"/>
              </w:rPr>
            </w:pPr>
            <w:r>
              <w:rPr>
                <w:rFonts w:ascii="Times New Roman" w:eastAsia="Times New Roman"/>
                <w:sz w:val="21"/>
              </w:rPr>
              <w:t xml:space="preserve">26. </w:t>
            </w:r>
            <w:r>
              <w:rPr>
                <w:sz w:val="21"/>
              </w:rPr>
              <w:t>禁止投资互联网新闻信息服务、网络出版服务、网络视听节目服务、互联网文化经营（音乐除外）、互联网公众发布信息服务（上述服务中，中国入世承诺</w:t>
            </w:r>
          </w:p>
          <w:p>
            <w:pPr>
              <w:pStyle w:val="9"/>
              <w:spacing w:before="1" w:line="252" w:lineRule="exact"/>
              <w:ind w:left="467"/>
              <w:rPr>
                <w:sz w:val="21"/>
              </w:rPr>
            </w:pPr>
            <w:r>
              <w:rPr>
                <w:sz w:val="21"/>
              </w:rPr>
              <w:t>中已开放的内容除外）。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3" w:hRule="atLeast"/>
        </w:trPr>
        <w:tc>
          <w:tcPr>
            <w:tcW w:w="10059" w:type="dxa"/>
            <w:gridSpan w:val="3"/>
          </w:tcPr>
          <w:p>
            <w:pPr>
              <w:pStyle w:val="9"/>
              <w:spacing w:before="48" w:line="436" w:lineRule="exact"/>
              <w:ind w:left="124"/>
              <w:rPr>
                <w:rFonts w:hint="eastAsia" w:ascii="Arial Unicode MS" w:eastAsia="Arial Unicode MS"/>
                <w:sz w:val="24"/>
              </w:rPr>
            </w:pPr>
            <w:r>
              <w:rPr>
                <w:rFonts w:hint="eastAsia" w:ascii="Arial Unicode MS" w:eastAsia="Arial Unicode MS"/>
                <w:sz w:val="24"/>
              </w:rPr>
              <w:t>八、金融业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0" w:hRule="atLeast"/>
        </w:trPr>
        <w:tc>
          <w:tcPr>
            <w:tcW w:w="1076" w:type="dxa"/>
          </w:tcPr>
          <w:p>
            <w:pPr>
              <w:pStyle w:val="9"/>
              <w:rPr>
                <w:rFonts w:ascii="Times New Roman"/>
                <w:sz w:val="20"/>
              </w:rPr>
            </w:pPr>
          </w:p>
          <w:p>
            <w:pPr>
              <w:pStyle w:val="9"/>
              <w:spacing w:before="117"/>
              <w:ind w:left="11"/>
              <w:jc w:val="center"/>
              <w:rPr>
                <w:sz w:val="21"/>
              </w:rPr>
            </w:pPr>
            <w:r>
              <w:rPr>
                <w:sz w:val="21"/>
              </w:rPr>
              <w:t>（二十一）</w:t>
            </w:r>
          </w:p>
        </w:tc>
        <w:tc>
          <w:tcPr>
            <w:tcW w:w="1073" w:type="dxa"/>
          </w:tcPr>
          <w:p>
            <w:pPr>
              <w:pStyle w:val="9"/>
              <w:spacing w:before="4"/>
              <w:rPr>
                <w:rFonts w:ascii="Times New Roman"/>
                <w:sz w:val="16"/>
              </w:rPr>
            </w:pPr>
          </w:p>
          <w:p>
            <w:pPr>
              <w:pStyle w:val="9"/>
              <w:spacing w:before="1" w:line="285" w:lineRule="auto"/>
              <w:ind w:left="107" w:right="111"/>
              <w:rPr>
                <w:sz w:val="21"/>
              </w:rPr>
            </w:pPr>
            <w:r>
              <w:rPr>
                <w:sz w:val="21"/>
              </w:rPr>
              <w:t>资本市场服务</w:t>
            </w:r>
          </w:p>
        </w:tc>
        <w:tc>
          <w:tcPr>
            <w:tcW w:w="7910" w:type="dxa"/>
          </w:tcPr>
          <w:p>
            <w:pPr>
              <w:pStyle w:val="9"/>
              <w:numPr>
                <w:ilvl w:val="0"/>
                <w:numId w:val="5"/>
              </w:numPr>
              <w:tabs>
                <w:tab w:val="left" w:pos="468"/>
              </w:tabs>
              <w:spacing w:before="47" w:after="0" w:line="240" w:lineRule="auto"/>
              <w:ind w:left="467" w:right="0" w:hanging="360"/>
              <w:jc w:val="left"/>
              <w:rPr>
                <w:sz w:val="21"/>
              </w:rPr>
            </w:pPr>
            <w:r>
              <w:rPr>
                <w:spacing w:val="9"/>
                <w:sz w:val="21"/>
              </w:rPr>
              <w:t xml:space="preserve">证券公司的外资股比不超过 </w:t>
            </w:r>
            <w:r>
              <w:rPr>
                <w:rFonts w:ascii="Times New Roman" w:eastAsia="Times New Roman"/>
                <w:spacing w:val="4"/>
                <w:sz w:val="21"/>
              </w:rPr>
              <w:t>51%</w:t>
            </w:r>
            <w:r>
              <w:rPr>
                <w:spacing w:val="5"/>
                <w:sz w:val="21"/>
              </w:rPr>
              <w:t>，证券投资基金管理公司的外资股比不超过</w:t>
            </w:r>
          </w:p>
          <w:p>
            <w:pPr>
              <w:pStyle w:val="9"/>
              <w:spacing w:before="50"/>
              <w:ind w:left="467"/>
              <w:rPr>
                <w:sz w:val="21"/>
              </w:rPr>
            </w:pPr>
            <w:r>
              <w:rPr>
                <w:rFonts w:ascii="Times New Roman" w:eastAsia="Times New Roman"/>
                <w:sz w:val="21"/>
              </w:rPr>
              <w:t>51%</w:t>
            </w:r>
            <w:r>
              <w:rPr>
                <w:sz w:val="21"/>
              </w:rPr>
              <w:t>。（</w:t>
            </w:r>
            <w:r>
              <w:rPr>
                <w:rFonts w:ascii="Times New Roman" w:eastAsia="Times New Roman"/>
                <w:sz w:val="21"/>
              </w:rPr>
              <w:t xml:space="preserve">2021 </w:t>
            </w:r>
            <w:r>
              <w:rPr>
                <w:sz w:val="21"/>
              </w:rPr>
              <w:t>年取消外资股比限制）</w:t>
            </w:r>
          </w:p>
          <w:p>
            <w:pPr>
              <w:pStyle w:val="9"/>
              <w:numPr>
                <w:ilvl w:val="0"/>
                <w:numId w:val="5"/>
              </w:numPr>
              <w:tabs>
                <w:tab w:val="left" w:pos="468"/>
              </w:tabs>
              <w:spacing w:before="53" w:after="0" w:line="252" w:lineRule="exact"/>
              <w:ind w:left="467" w:right="0" w:hanging="360"/>
              <w:jc w:val="left"/>
              <w:rPr>
                <w:sz w:val="21"/>
              </w:rPr>
            </w:pPr>
            <w:r>
              <w:rPr>
                <w:spacing w:val="-7"/>
                <w:sz w:val="21"/>
              </w:rPr>
              <w:t xml:space="preserve">期货公司的外资股比不超过 </w:t>
            </w:r>
            <w:r>
              <w:rPr>
                <w:rFonts w:ascii="Times New Roman" w:eastAsia="Times New Roman"/>
                <w:sz w:val="21"/>
              </w:rPr>
              <w:t>51%</w:t>
            </w:r>
            <w:r>
              <w:rPr>
                <w:sz w:val="21"/>
              </w:rPr>
              <w:t>。（</w:t>
            </w:r>
            <w:r>
              <w:rPr>
                <w:rFonts w:ascii="Times New Roman" w:eastAsia="Times New Roman"/>
                <w:sz w:val="21"/>
              </w:rPr>
              <w:t>2021</w:t>
            </w:r>
            <w:r>
              <w:rPr>
                <w:rFonts w:ascii="Times New Roman" w:eastAsia="Times New Roman"/>
                <w:spacing w:val="-2"/>
                <w:sz w:val="21"/>
              </w:rPr>
              <w:t xml:space="preserve"> </w:t>
            </w:r>
            <w:r>
              <w:rPr>
                <w:spacing w:val="-3"/>
                <w:sz w:val="21"/>
              </w:rPr>
              <w:t>年取消外资股比限制</w:t>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5" w:hRule="atLeast"/>
        </w:trPr>
        <w:tc>
          <w:tcPr>
            <w:tcW w:w="1076" w:type="dxa"/>
          </w:tcPr>
          <w:p>
            <w:pPr>
              <w:pStyle w:val="9"/>
              <w:spacing w:before="70"/>
              <w:ind w:left="11"/>
              <w:jc w:val="center"/>
              <w:rPr>
                <w:sz w:val="21"/>
              </w:rPr>
            </w:pPr>
            <w:r>
              <w:rPr>
                <w:sz w:val="21"/>
              </w:rPr>
              <w:t>（二十二）</w:t>
            </w:r>
          </w:p>
        </w:tc>
        <w:tc>
          <w:tcPr>
            <w:tcW w:w="1073" w:type="dxa"/>
          </w:tcPr>
          <w:p>
            <w:pPr>
              <w:pStyle w:val="9"/>
              <w:spacing w:before="70"/>
              <w:ind w:left="94" w:right="83"/>
              <w:jc w:val="center"/>
              <w:rPr>
                <w:sz w:val="21"/>
              </w:rPr>
            </w:pPr>
            <w:r>
              <w:rPr>
                <w:sz w:val="21"/>
              </w:rPr>
              <w:t>保险业</w:t>
            </w:r>
          </w:p>
        </w:tc>
        <w:tc>
          <w:tcPr>
            <w:tcW w:w="7910" w:type="dxa"/>
          </w:tcPr>
          <w:p>
            <w:pPr>
              <w:pStyle w:val="9"/>
              <w:spacing w:before="89"/>
              <w:ind w:left="107"/>
              <w:rPr>
                <w:sz w:val="21"/>
              </w:rPr>
            </w:pPr>
            <w:r>
              <w:rPr>
                <w:rFonts w:ascii="Times New Roman" w:eastAsia="Times New Roman"/>
                <w:sz w:val="21"/>
              </w:rPr>
              <w:t xml:space="preserve">29. </w:t>
            </w:r>
            <w:r>
              <w:rPr>
                <w:spacing w:val="-7"/>
                <w:sz w:val="21"/>
              </w:rPr>
              <w:t xml:space="preserve">寿险公司的外资股比不超过 </w:t>
            </w:r>
            <w:r>
              <w:rPr>
                <w:rFonts w:ascii="Times New Roman" w:eastAsia="Times New Roman"/>
                <w:sz w:val="21"/>
              </w:rPr>
              <w:t>51%</w:t>
            </w:r>
            <w:r>
              <w:rPr>
                <w:sz w:val="21"/>
              </w:rPr>
              <w:t>。（</w:t>
            </w:r>
            <w:r>
              <w:rPr>
                <w:rFonts w:ascii="Times New Roman" w:eastAsia="Times New Roman"/>
                <w:sz w:val="21"/>
              </w:rPr>
              <w:t xml:space="preserve">2021 </w:t>
            </w:r>
            <w:r>
              <w:rPr>
                <w:spacing w:val="-3"/>
                <w:sz w:val="21"/>
              </w:rPr>
              <w:t>年取消外资股比限制</w:t>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3" w:hRule="atLeast"/>
        </w:trPr>
        <w:tc>
          <w:tcPr>
            <w:tcW w:w="10059" w:type="dxa"/>
            <w:gridSpan w:val="3"/>
          </w:tcPr>
          <w:p>
            <w:pPr>
              <w:pStyle w:val="9"/>
              <w:spacing w:before="48" w:line="436" w:lineRule="exact"/>
              <w:ind w:left="124"/>
              <w:rPr>
                <w:rFonts w:hint="eastAsia" w:ascii="Arial Unicode MS" w:eastAsia="Arial Unicode MS"/>
                <w:sz w:val="24"/>
              </w:rPr>
            </w:pPr>
            <w:r>
              <w:rPr>
                <w:rFonts w:hint="eastAsia" w:ascii="Arial Unicode MS" w:eastAsia="Arial Unicode MS"/>
                <w:sz w:val="24"/>
              </w:rPr>
              <w:t>九、租赁和商务服务业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8" w:hRule="atLeast"/>
        </w:trPr>
        <w:tc>
          <w:tcPr>
            <w:tcW w:w="1076" w:type="dxa"/>
          </w:tcPr>
          <w:p>
            <w:pPr>
              <w:pStyle w:val="9"/>
              <w:spacing w:before="1"/>
              <w:rPr>
                <w:rFonts w:ascii="Times New Roman"/>
                <w:sz w:val="16"/>
              </w:rPr>
            </w:pPr>
          </w:p>
          <w:p>
            <w:pPr>
              <w:pStyle w:val="9"/>
              <w:spacing w:before="1"/>
              <w:ind w:left="11"/>
              <w:jc w:val="center"/>
              <w:rPr>
                <w:sz w:val="21"/>
              </w:rPr>
            </w:pPr>
            <w:r>
              <w:rPr>
                <w:sz w:val="21"/>
              </w:rPr>
              <w:t>（二十三）</w:t>
            </w:r>
          </w:p>
        </w:tc>
        <w:tc>
          <w:tcPr>
            <w:tcW w:w="1073" w:type="dxa"/>
          </w:tcPr>
          <w:p>
            <w:pPr>
              <w:pStyle w:val="9"/>
              <w:spacing w:before="1"/>
              <w:rPr>
                <w:rFonts w:ascii="Times New Roman"/>
                <w:sz w:val="16"/>
              </w:rPr>
            </w:pPr>
          </w:p>
          <w:p>
            <w:pPr>
              <w:pStyle w:val="9"/>
              <w:spacing w:before="1"/>
              <w:ind w:left="94" w:right="86"/>
              <w:jc w:val="center"/>
              <w:rPr>
                <w:sz w:val="21"/>
              </w:rPr>
            </w:pPr>
            <w:r>
              <w:rPr>
                <w:sz w:val="21"/>
              </w:rPr>
              <w:t>法律服务</w:t>
            </w:r>
          </w:p>
        </w:tc>
        <w:tc>
          <w:tcPr>
            <w:tcW w:w="7910" w:type="dxa"/>
          </w:tcPr>
          <w:p>
            <w:pPr>
              <w:pStyle w:val="9"/>
              <w:spacing w:line="320" w:lineRule="exact"/>
              <w:ind w:left="467" w:right="98" w:hanging="360"/>
              <w:rPr>
                <w:sz w:val="21"/>
              </w:rPr>
            </w:pPr>
            <w:r>
              <w:rPr>
                <w:rFonts w:ascii="Times New Roman" w:eastAsia="Times New Roman"/>
                <w:sz w:val="21"/>
              </w:rPr>
              <w:t xml:space="preserve">30. </w:t>
            </w:r>
            <w:r>
              <w:rPr>
                <w:sz w:val="21"/>
              </w:rPr>
              <w:t>禁止投资中国法律事务（提供有关中国法律环境影响的信息除外），不得成为国内律师事务所合伙人。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8" w:hRule="atLeast"/>
        </w:trPr>
        <w:tc>
          <w:tcPr>
            <w:tcW w:w="1076" w:type="dxa"/>
          </w:tcPr>
          <w:p>
            <w:pPr>
              <w:pStyle w:val="9"/>
              <w:spacing w:before="2"/>
              <w:rPr>
                <w:rFonts w:ascii="Times New Roman"/>
                <w:sz w:val="16"/>
              </w:rPr>
            </w:pPr>
          </w:p>
          <w:p>
            <w:pPr>
              <w:pStyle w:val="9"/>
              <w:ind w:left="11"/>
              <w:jc w:val="center"/>
              <w:rPr>
                <w:sz w:val="21"/>
              </w:rPr>
            </w:pPr>
            <w:r>
              <w:rPr>
                <w:sz w:val="21"/>
              </w:rPr>
              <w:t>（二十四）</w:t>
            </w:r>
          </w:p>
        </w:tc>
        <w:tc>
          <w:tcPr>
            <w:tcW w:w="1073" w:type="dxa"/>
          </w:tcPr>
          <w:p>
            <w:pPr>
              <w:pStyle w:val="9"/>
              <w:spacing w:before="27"/>
              <w:ind w:left="107"/>
              <w:rPr>
                <w:sz w:val="21"/>
              </w:rPr>
            </w:pPr>
            <w:r>
              <w:rPr>
                <w:sz w:val="21"/>
              </w:rPr>
              <w:t>咨询与调</w:t>
            </w:r>
          </w:p>
          <w:p>
            <w:pPr>
              <w:pStyle w:val="9"/>
              <w:spacing w:before="51"/>
              <w:ind w:left="107"/>
              <w:rPr>
                <w:sz w:val="21"/>
              </w:rPr>
            </w:pPr>
            <w:r>
              <w:rPr>
                <w:w w:val="100"/>
                <w:sz w:val="21"/>
              </w:rPr>
              <w:t>查</w:t>
            </w:r>
          </w:p>
        </w:tc>
        <w:tc>
          <w:tcPr>
            <w:tcW w:w="7910" w:type="dxa"/>
          </w:tcPr>
          <w:p>
            <w:pPr>
              <w:pStyle w:val="9"/>
              <w:numPr>
                <w:ilvl w:val="0"/>
                <w:numId w:val="6"/>
              </w:numPr>
              <w:tabs>
                <w:tab w:val="left" w:pos="468"/>
              </w:tabs>
              <w:spacing w:before="47" w:after="0" w:line="240" w:lineRule="auto"/>
              <w:ind w:left="467" w:right="0" w:hanging="360"/>
              <w:jc w:val="left"/>
              <w:rPr>
                <w:sz w:val="21"/>
              </w:rPr>
            </w:pPr>
            <w:r>
              <w:rPr>
                <w:spacing w:val="-3"/>
                <w:sz w:val="21"/>
              </w:rPr>
              <w:t>市场调查限于合资、合作，其中广播电视收听、收视调查须由中方控股。</w:t>
            </w:r>
          </w:p>
          <w:p>
            <w:pPr>
              <w:pStyle w:val="9"/>
              <w:numPr>
                <w:ilvl w:val="0"/>
                <w:numId w:val="6"/>
              </w:numPr>
              <w:tabs>
                <w:tab w:val="left" w:pos="468"/>
              </w:tabs>
              <w:spacing w:before="50" w:after="0" w:line="252" w:lineRule="exact"/>
              <w:ind w:left="467" w:right="0" w:hanging="360"/>
              <w:jc w:val="left"/>
              <w:rPr>
                <w:sz w:val="21"/>
              </w:rPr>
            </w:pPr>
            <w:r>
              <w:rPr>
                <w:spacing w:val="-3"/>
                <w:sz w:val="21"/>
              </w:rPr>
              <w:t>禁止投资社会调查。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4" w:hRule="atLeast"/>
        </w:trPr>
        <w:tc>
          <w:tcPr>
            <w:tcW w:w="10059" w:type="dxa"/>
            <w:gridSpan w:val="3"/>
          </w:tcPr>
          <w:p>
            <w:pPr>
              <w:pStyle w:val="9"/>
              <w:spacing w:before="48" w:line="436" w:lineRule="exact"/>
              <w:ind w:left="124"/>
              <w:rPr>
                <w:rFonts w:hint="eastAsia" w:ascii="Arial Unicode MS" w:eastAsia="Arial Unicode MS"/>
                <w:sz w:val="24"/>
              </w:rPr>
            </w:pPr>
            <w:r>
              <w:rPr>
                <w:rFonts w:hint="eastAsia" w:ascii="Arial Unicode MS" w:eastAsia="Arial Unicode MS"/>
                <w:sz w:val="24"/>
              </w:rPr>
              <w:t>十、科学研究和技术服务业</w:t>
            </w:r>
          </w:p>
        </w:tc>
      </w:tr>
    </w:tbl>
    <w:p>
      <w:pPr>
        <w:spacing w:after="0" w:line="436" w:lineRule="exact"/>
        <w:rPr>
          <w:rFonts w:hint="eastAsia" w:ascii="Arial Unicode MS" w:eastAsia="Arial Unicode MS"/>
          <w:sz w:val="24"/>
        </w:rPr>
        <w:sectPr>
          <w:pgSz w:w="11910" w:h="16840"/>
          <w:pgMar w:top="1580" w:right="800" w:bottom="1720" w:left="800" w:header="0" w:footer="1537" w:gutter="0"/>
        </w:sectPr>
      </w:pPr>
    </w:p>
    <w:p>
      <w:pPr>
        <w:pStyle w:val="4"/>
        <w:rPr>
          <w:rFonts w:ascii="Times New Roman"/>
          <w:sz w:val="20"/>
        </w:rPr>
      </w:pPr>
    </w:p>
    <w:p>
      <w:pPr>
        <w:pStyle w:val="4"/>
        <w:spacing w:before="7"/>
        <w:rPr>
          <w:rFonts w:ascii="Times New Roman"/>
          <w:sz w:val="13"/>
        </w:rPr>
      </w:pPr>
    </w:p>
    <w:tbl>
      <w:tblPr>
        <w:tblStyle w:val="6"/>
        <w:tblW w:w="10059" w:type="dxa"/>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6"/>
        <w:gridCol w:w="1073"/>
        <w:gridCol w:w="7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45" w:hRule="atLeast"/>
        </w:trPr>
        <w:tc>
          <w:tcPr>
            <w:tcW w:w="1076" w:type="dxa"/>
          </w:tcPr>
          <w:p>
            <w:pPr>
              <w:pStyle w:val="9"/>
              <w:spacing w:line="426" w:lineRule="exact"/>
              <w:ind w:left="13"/>
              <w:jc w:val="center"/>
              <w:rPr>
                <w:rFonts w:hint="eastAsia" w:ascii="Arial Unicode MS" w:eastAsia="Arial Unicode MS"/>
                <w:sz w:val="28"/>
              </w:rPr>
            </w:pPr>
            <w:r>
              <w:rPr>
                <w:rFonts w:hint="eastAsia" w:ascii="Arial Unicode MS" w:eastAsia="Arial Unicode MS"/>
                <w:sz w:val="28"/>
              </w:rPr>
              <w:t>序号</w:t>
            </w:r>
          </w:p>
        </w:tc>
        <w:tc>
          <w:tcPr>
            <w:tcW w:w="1073" w:type="dxa"/>
          </w:tcPr>
          <w:p>
            <w:pPr>
              <w:pStyle w:val="9"/>
              <w:spacing w:line="426" w:lineRule="exact"/>
              <w:ind w:left="94" w:right="83"/>
              <w:jc w:val="center"/>
              <w:rPr>
                <w:rFonts w:hint="eastAsia" w:ascii="Arial Unicode MS" w:eastAsia="Arial Unicode MS"/>
                <w:sz w:val="28"/>
              </w:rPr>
            </w:pPr>
            <w:r>
              <w:rPr>
                <w:rFonts w:hint="eastAsia" w:ascii="Arial Unicode MS" w:eastAsia="Arial Unicode MS"/>
                <w:sz w:val="28"/>
              </w:rPr>
              <w:t>领域</w:t>
            </w:r>
          </w:p>
        </w:tc>
        <w:tc>
          <w:tcPr>
            <w:tcW w:w="7910" w:type="dxa"/>
          </w:tcPr>
          <w:p>
            <w:pPr>
              <w:pStyle w:val="9"/>
              <w:spacing w:line="426" w:lineRule="exact"/>
              <w:ind w:left="3093" w:right="3086"/>
              <w:jc w:val="center"/>
              <w:rPr>
                <w:rFonts w:hint="eastAsia" w:ascii="Arial Unicode MS" w:eastAsia="Arial Unicode MS"/>
                <w:sz w:val="28"/>
              </w:rPr>
            </w:pPr>
            <w:r>
              <w:rPr>
                <w:rFonts w:hint="eastAsia" w:ascii="Arial Unicode MS" w:eastAsia="Arial Unicode MS"/>
                <w:sz w:val="28"/>
              </w:rPr>
              <w:t>特别管理措施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1076" w:type="dxa"/>
          </w:tcPr>
          <w:p>
            <w:pPr>
              <w:pStyle w:val="9"/>
              <w:spacing w:before="4"/>
              <w:rPr>
                <w:rFonts w:ascii="Times New Roman"/>
                <w:sz w:val="16"/>
              </w:rPr>
            </w:pPr>
          </w:p>
          <w:p>
            <w:pPr>
              <w:pStyle w:val="9"/>
              <w:ind w:left="11"/>
              <w:jc w:val="center"/>
              <w:rPr>
                <w:sz w:val="21"/>
              </w:rPr>
            </w:pPr>
            <w:r>
              <w:rPr>
                <w:sz w:val="21"/>
              </w:rPr>
              <w:t>（二十五）</w:t>
            </w:r>
          </w:p>
        </w:tc>
        <w:tc>
          <w:tcPr>
            <w:tcW w:w="1073" w:type="dxa"/>
          </w:tcPr>
          <w:p>
            <w:pPr>
              <w:pStyle w:val="9"/>
              <w:spacing w:before="27"/>
              <w:ind w:left="107"/>
              <w:rPr>
                <w:sz w:val="21"/>
              </w:rPr>
            </w:pPr>
            <w:r>
              <w:rPr>
                <w:sz w:val="21"/>
              </w:rPr>
              <w:t>研究和试</w:t>
            </w:r>
          </w:p>
          <w:p>
            <w:pPr>
              <w:pStyle w:val="9"/>
              <w:spacing w:before="53"/>
              <w:ind w:left="107"/>
              <w:rPr>
                <w:sz w:val="21"/>
              </w:rPr>
            </w:pPr>
            <w:r>
              <w:rPr>
                <w:sz w:val="21"/>
              </w:rPr>
              <w:t>验发展</w:t>
            </w:r>
          </w:p>
        </w:tc>
        <w:tc>
          <w:tcPr>
            <w:tcW w:w="7910" w:type="dxa"/>
          </w:tcPr>
          <w:p>
            <w:pPr>
              <w:pStyle w:val="9"/>
              <w:numPr>
                <w:ilvl w:val="0"/>
                <w:numId w:val="7"/>
              </w:numPr>
              <w:tabs>
                <w:tab w:val="left" w:pos="468"/>
              </w:tabs>
              <w:spacing w:before="46" w:after="0" w:line="240" w:lineRule="auto"/>
              <w:ind w:left="467" w:right="0" w:hanging="360"/>
              <w:jc w:val="left"/>
              <w:rPr>
                <w:sz w:val="21"/>
              </w:rPr>
            </w:pPr>
            <w:r>
              <w:rPr>
                <w:spacing w:val="-3"/>
                <w:sz w:val="21"/>
              </w:rPr>
              <w:t>禁止投资人体干细胞、基因诊断与治疗技术开发和应用。</w:t>
            </w:r>
          </w:p>
          <w:p>
            <w:pPr>
              <w:pStyle w:val="9"/>
              <w:numPr>
                <w:ilvl w:val="0"/>
                <w:numId w:val="7"/>
              </w:numPr>
              <w:tabs>
                <w:tab w:val="left" w:pos="468"/>
              </w:tabs>
              <w:spacing w:before="53" w:after="0" w:line="252" w:lineRule="exact"/>
              <w:ind w:left="467" w:right="0" w:hanging="360"/>
              <w:jc w:val="left"/>
              <w:rPr>
                <w:sz w:val="21"/>
              </w:rPr>
            </w:pPr>
            <w:r>
              <w:rPr>
                <w:spacing w:val="-3"/>
                <w:sz w:val="21"/>
              </w:rPr>
              <w:t>禁止投资人文社会科学研究机构。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00" w:hRule="atLeast"/>
        </w:trPr>
        <w:tc>
          <w:tcPr>
            <w:tcW w:w="1076" w:type="dxa"/>
          </w:tcPr>
          <w:p>
            <w:pPr>
              <w:pStyle w:val="9"/>
              <w:rPr>
                <w:rFonts w:ascii="Times New Roman"/>
                <w:sz w:val="20"/>
              </w:rPr>
            </w:pPr>
          </w:p>
          <w:p>
            <w:pPr>
              <w:pStyle w:val="9"/>
              <w:rPr>
                <w:rFonts w:ascii="Times New Roman"/>
                <w:sz w:val="20"/>
              </w:rPr>
            </w:pPr>
          </w:p>
          <w:p>
            <w:pPr>
              <w:pStyle w:val="9"/>
              <w:spacing w:before="1"/>
              <w:rPr>
                <w:rFonts w:ascii="Times New Roman"/>
                <w:sz w:val="18"/>
              </w:rPr>
            </w:pPr>
          </w:p>
          <w:p>
            <w:pPr>
              <w:pStyle w:val="9"/>
              <w:ind w:left="11"/>
              <w:jc w:val="center"/>
              <w:rPr>
                <w:sz w:val="21"/>
              </w:rPr>
            </w:pPr>
            <w:r>
              <w:rPr>
                <w:sz w:val="21"/>
              </w:rPr>
              <w:t>（二十六）</w:t>
            </w:r>
          </w:p>
        </w:tc>
        <w:tc>
          <w:tcPr>
            <w:tcW w:w="1073" w:type="dxa"/>
          </w:tcPr>
          <w:p>
            <w:pPr>
              <w:pStyle w:val="9"/>
              <w:rPr>
                <w:rFonts w:ascii="Times New Roman"/>
                <w:sz w:val="20"/>
              </w:rPr>
            </w:pPr>
          </w:p>
          <w:p>
            <w:pPr>
              <w:pStyle w:val="9"/>
              <w:spacing w:before="1"/>
              <w:rPr>
                <w:rFonts w:ascii="Times New Roman"/>
                <w:sz w:val="24"/>
              </w:rPr>
            </w:pPr>
          </w:p>
          <w:p>
            <w:pPr>
              <w:pStyle w:val="9"/>
              <w:spacing w:line="285" w:lineRule="auto"/>
              <w:ind w:left="107" w:right="111"/>
              <w:rPr>
                <w:sz w:val="21"/>
              </w:rPr>
            </w:pPr>
            <w:r>
              <w:rPr>
                <w:sz w:val="21"/>
              </w:rPr>
              <w:t>专业技术服务业</w:t>
            </w:r>
          </w:p>
        </w:tc>
        <w:tc>
          <w:tcPr>
            <w:tcW w:w="7910" w:type="dxa"/>
          </w:tcPr>
          <w:p>
            <w:pPr>
              <w:pStyle w:val="9"/>
              <w:spacing w:before="46" w:line="285" w:lineRule="auto"/>
              <w:ind w:left="467" w:right="98" w:hanging="360"/>
              <w:jc w:val="both"/>
              <w:rPr>
                <w:sz w:val="21"/>
              </w:rPr>
            </w:pPr>
            <w:r>
              <w:rPr>
                <w:rFonts w:ascii="Times New Roman" w:eastAsia="Times New Roman"/>
                <w:sz w:val="21"/>
              </w:rPr>
              <w:t xml:space="preserve">35. </w:t>
            </w:r>
            <w:r>
              <w:rPr>
                <w:sz w:val="21"/>
              </w:rPr>
              <w:t>禁止投资大地测量、海洋测绘、测绘航空摄影、地面移动测量、行政区域界线测绘，地形图、世界政区地图、全国政区地图、省级及以下政区地图、全国性教学地图、地方性教学地图、真三维地图和导航电子地图编制，区域性的地质填图、矿产地质、地球物理、地球化学、水文地质、环境地质、地质灾害、遥</w:t>
            </w:r>
          </w:p>
          <w:p>
            <w:pPr>
              <w:pStyle w:val="9"/>
              <w:spacing w:line="253" w:lineRule="exact"/>
              <w:ind w:left="467"/>
              <w:rPr>
                <w:sz w:val="21"/>
              </w:rPr>
            </w:pPr>
            <w:r>
              <w:rPr>
                <w:sz w:val="21"/>
              </w:rPr>
              <w:t>感地质等调查。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1" w:hRule="atLeast"/>
        </w:trPr>
        <w:tc>
          <w:tcPr>
            <w:tcW w:w="10059" w:type="dxa"/>
            <w:gridSpan w:val="3"/>
          </w:tcPr>
          <w:p>
            <w:pPr>
              <w:pStyle w:val="9"/>
              <w:spacing w:before="48" w:line="433" w:lineRule="exact"/>
              <w:ind w:left="124"/>
              <w:rPr>
                <w:rFonts w:hint="eastAsia" w:ascii="Arial Unicode MS" w:eastAsia="Arial Unicode MS"/>
                <w:sz w:val="24"/>
              </w:rPr>
            </w:pPr>
            <w:r>
              <w:rPr>
                <w:rFonts w:hint="eastAsia" w:ascii="Arial Unicode MS" w:eastAsia="Arial Unicode MS"/>
                <w:sz w:val="24"/>
              </w:rPr>
              <w:t>十一、水利、环境和公共设施管理业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1076" w:type="dxa"/>
          </w:tcPr>
          <w:p>
            <w:pPr>
              <w:pStyle w:val="9"/>
              <w:spacing w:before="4"/>
              <w:rPr>
                <w:rFonts w:ascii="Times New Roman"/>
                <w:sz w:val="16"/>
              </w:rPr>
            </w:pPr>
          </w:p>
          <w:p>
            <w:pPr>
              <w:pStyle w:val="9"/>
              <w:ind w:left="11"/>
              <w:jc w:val="center"/>
              <w:rPr>
                <w:sz w:val="21"/>
              </w:rPr>
            </w:pPr>
            <w:r>
              <w:rPr>
                <w:sz w:val="21"/>
              </w:rPr>
              <w:t>（二十七）</w:t>
            </w:r>
          </w:p>
        </w:tc>
        <w:tc>
          <w:tcPr>
            <w:tcW w:w="1073" w:type="dxa"/>
          </w:tcPr>
          <w:p>
            <w:pPr>
              <w:pStyle w:val="9"/>
              <w:spacing w:before="30"/>
              <w:ind w:left="107"/>
              <w:rPr>
                <w:sz w:val="21"/>
              </w:rPr>
            </w:pPr>
            <w:r>
              <w:rPr>
                <w:sz w:val="21"/>
              </w:rPr>
              <w:t>野生动植</w:t>
            </w:r>
          </w:p>
          <w:p>
            <w:pPr>
              <w:pStyle w:val="9"/>
              <w:spacing w:before="50"/>
              <w:ind w:left="107"/>
              <w:rPr>
                <w:sz w:val="21"/>
              </w:rPr>
            </w:pPr>
            <w:r>
              <w:rPr>
                <w:sz w:val="21"/>
              </w:rPr>
              <w:t>物保护</w:t>
            </w:r>
          </w:p>
        </w:tc>
        <w:tc>
          <w:tcPr>
            <w:tcW w:w="7910" w:type="dxa"/>
          </w:tcPr>
          <w:p>
            <w:pPr>
              <w:pStyle w:val="9"/>
              <w:rPr>
                <w:rFonts w:ascii="Times New Roman"/>
                <w:sz w:val="18"/>
              </w:rPr>
            </w:pPr>
          </w:p>
          <w:p>
            <w:pPr>
              <w:pStyle w:val="9"/>
              <w:ind w:left="107"/>
              <w:rPr>
                <w:sz w:val="21"/>
              </w:rPr>
            </w:pPr>
            <w:r>
              <w:rPr>
                <w:rFonts w:ascii="Times New Roman" w:eastAsia="Times New Roman"/>
                <w:sz w:val="21"/>
              </w:rPr>
              <w:t xml:space="preserve">36. </w:t>
            </w:r>
            <w:r>
              <w:rPr>
                <w:sz w:val="21"/>
              </w:rPr>
              <w:t>禁止投资国家保护的原产于中国的野生动植物资源开发。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3" w:hRule="atLeast"/>
        </w:trPr>
        <w:tc>
          <w:tcPr>
            <w:tcW w:w="10059" w:type="dxa"/>
            <w:gridSpan w:val="3"/>
          </w:tcPr>
          <w:p>
            <w:pPr>
              <w:pStyle w:val="9"/>
              <w:spacing w:before="48" w:line="436" w:lineRule="exact"/>
              <w:ind w:left="124"/>
              <w:rPr>
                <w:rFonts w:hint="eastAsia" w:ascii="Arial Unicode MS" w:eastAsia="Arial Unicode MS"/>
                <w:sz w:val="24"/>
              </w:rPr>
            </w:pPr>
            <w:r>
              <w:rPr>
                <w:rFonts w:hint="eastAsia" w:ascii="Arial Unicode MS" w:eastAsia="Arial Unicode MS"/>
                <w:sz w:val="24"/>
              </w:rPr>
              <w:t>十二、教育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81" w:hRule="atLeast"/>
        </w:trPr>
        <w:tc>
          <w:tcPr>
            <w:tcW w:w="1076" w:type="dxa"/>
          </w:tcPr>
          <w:p>
            <w:pPr>
              <w:pStyle w:val="9"/>
              <w:rPr>
                <w:rFonts w:ascii="Times New Roman"/>
                <w:sz w:val="20"/>
              </w:rPr>
            </w:pPr>
          </w:p>
          <w:p>
            <w:pPr>
              <w:pStyle w:val="9"/>
              <w:spacing w:before="1"/>
              <w:rPr>
                <w:rFonts w:ascii="Times New Roman"/>
                <w:sz w:val="24"/>
              </w:rPr>
            </w:pPr>
          </w:p>
          <w:p>
            <w:pPr>
              <w:pStyle w:val="9"/>
              <w:ind w:left="11"/>
              <w:jc w:val="center"/>
              <w:rPr>
                <w:sz w:val="21"/>
              </w:rPr>
            </w:pPr>
            <w:r>
              <w:rPr>
                <w:sz w:val="21"/>
              </w:rPr>
              <w:t>（二十八）</w:t>
            </w:r>
          </w:p>
        </w:tc>
        <w:tc>
          <w:tcPr>
            <w:tcW w:w="1073" w:type="dxa"/>
          </w:tcPr>
          <w:p>
            <w:pPr>
              <w:pStyle w:val="9"/>
              <w:rPr>
                <w:rFonts w:ascii="Times New Roman"/>
                <w:sz w:val="20"/>
              </w:rPr>
            </w:pPr>
          </w:p>
          <w:p>
            <w:pPr>
              <w:pStyle w:val="9"/>
              <w:spacing w:before="1"/>
              <w:rPr>
                <w:rFonts w:ascii="Times New Roman"/>
                <w:sz w:val="24"/>
              </w:rPr>
            </w:pPr>
          </w:p>
          <w:p>
            <w:pPr>
              <w:pStyle w:val="9"/>
              <w:ind w:left="94" w:right="83"/>
              <w:jc w:val="center"/>
              <w:rPr>
                <w:sz w:val="21"/>
              </w:rPr>
            </w:pPr>
            <w:r>
              <w:rPr>
                <w:sz w:val="21"/>
              </w:rPr>
              <w:t>教育</w:t>
            </w:r>
          </w:p>
        </w:tc>
        <w:tc>
          <w:tcPr>
            <w:tcW w:w="7910" w:type="dxa"/>
          </w:tcPr>
          <w:p>
            <w:pPr>
              <w:pStyle w:val="9"/>
              <w:numPr>
                <w:ilvl w:val="0"/>
                <w:numId w:val="8"/>
              </w:numPr>
              <w:tabs>
                <w:tab w:val="left" w:pos="468"/>
              </w:tabs>
              <w:spacing w:before="46" w:after="0" w:line="285" w:lineRule="auto"/>
              <w:ind w:left="467" w:right="97" w:hanging="360"/>
              <w:jc w:val="both"/>
              <w:rPr>
                <w:sz w:val="21"/>
              </w:rPr>
            </w:pPr>
            <w:r>
              <w:rPr>
                <w:spacing w:val="2"/>
                <w:sz w:val="21"/>
              </w:rPr>
              <w:t>学前、普通高中和高等教育机构限于中外合作办学，须由中方主导</w:t>
            </w:r>
            <w:r>
              <w:rPr>
                <w:spacing w:val="4"/>
                <w:sz w:val="21"/>
              </w:rPr>
              <w:t>（</w:t>
            </w:r>
            <w:r>
              <w:rPr>
                <w:spacing w:val="1"/>
                <w:sz w:val="21"/>
              </w:rPr>
              <w:t>校长或者</w:t>
            </w:r>
            <w:r>
              <w:rPr>
                <w:sz w:val="21"/>
              </w:rPr>
              <w:t>主要行政负责人应当具有中国国籍，理事会、董事会或者联合管理委员会的中</w:t>
            </w:r>
            <w:r>
              <w:rPr>
                <w:spacing w:val="-8"/>
                <w:sz w:val="21"/>
              </w:rPr>
              <w:t xml:space="preserve">方组成人员不得少于 </w:t>
            </w:r>
            <w:r>
              <w:rPr>
                <w:rFonts w:ascii="Times New Roman" w:eastAsia="Times New Roman"/>
                <w:sz w:val="21"/>
              </w:rPr>
              <w:t>1/2</w:t>
            </w:r>
            <w:r>
              <w:rPr>
                <w:sz w:val="21"/>
              </w:rPr>
              <w:t>）。</w:t>
            </w:r>
          </w:p>
          <w:p>
            <w:pPr>
              <w:pStyle w:val="9"/>
              <w:numPr>
                <w:ilvl w:val="0"/>
                <w:numId w:val="8"/>
              </w:numPr>
              <w:tabs>
                <w:tab w:val="left" w:pos="468"/>
              </w:tabs>
              <w:spacing w:before="0" w:after="0" w:line="254" w:lineRule="exact"/>
              <w:ind w:left="467" w:right="0" w:hanging="360"/>
              <w:jc w:val="left"/>
              <w:rPr>
                <w:sz w:val="21"/>
              </w:rPr>
            </w:pPr>
            <w:r>
              <w:rPr>
                <w:spacing w:val="-3"/>
                <w:sz w:val="21"/>
              </w:rPr>
              <w:t>禁止投资义务教育机构、宗教教育机构。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1" w:hRule="atLeast"/>
        </w:trPr>
        <w:tc>
          <w:tcPr>
            <w:tcW w:w="10059" w:type="dxa"/>
            <w:gridSpan w:val="3"/>
          </w:tcPr>
          <w:p>
            <w:pPr>
              <w:pStyle w:val="9"/>
              <w:spacing w:before="48" w:line="434" w:lineRule="exact"/>
              <w:ind w:left="124"/>
              <w:rPr>
                <w:rFonts w:hint="eastAsia" w:ascii="Arial Unicode MS" w:eastAsia="Arial Unicode MS"/>
                <w:sz w:val="24"/>
              </w:rPr>
            </w:pPr>
            <w:r>
              <w:rPr>
                <w:rFonts w:hint="eastAsia" w:ascii="Arial Unicode MS" w:eastAsia="Arial Unicode MS"/>
                <w:sz w:val="24"/>
              </w:rPr>
              <w:t>十三、卫生和社会工作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1" w:hRule="atLeast"/>
        </w:trPr>
        <w:tc>
          <w:tcPr>
            <w:tcW w:w="1076" w:type="dxa"/>
          </w:tcPr>
          <w:p>
            <w:pPr>
              <w:pStyle w:val="9"/>
              <w:spacing w:before="27"/>
              <w:ind w:left="11"/>
              <w:jc w:val="center"/>
              <w:rPr>
                <w:sz w:val="21"/>
              </w:rPr>
            </w:pPr>
            <w:r>
              <w:rPr>
                <w:sz w:val="21"/>
              </w:rPr>
              <w:t>（二十九）</w:t>
            </w:r>
          </w:p>
        </w:tc>
        <w:tc>
          <w:tcPr>
            <w:tcW w:w="1073" w:type="dxa"/>
          </w:tcPr>
          <w:p>
            <w:pPr>
              <w:pStyle w:val="9"/>
              <w:spacing w:before="27"/>
              <w:ind w:left="94" w:right="83"/>
              <w:jc w:val="center"/>
              <w:rPr>
                <w:sz w:val="21"/>
              </w:rPr>
            </w:pPr>
            <w:r>
              <w:rPr>
                <w:sz w:val="21"/>
              </w:rPr>
              <w:t>卫生</w:t>
            </w:r>
          </w:p>
        </w:tc>
        <w:tc>
          <w:tcPr>
            <w:tcW w:w="7910" w:type="dxa"/>
          </w:tcPr>
          <w:p>
            <w:pPr>
              <w:pStyle w:val="9"/>
              <w:spacing w:before="46" w:line="255" w:lineRule="exact"/>
              <w:ind w:left="107"/>
              <w:rPr>
                <w:sz w:val="21"/>
              </w:rPr>
            </w:pPr>
            <w:r>
              <w:rPr>
                <w:rFonts w:ascii="Times New Roman" w:eastAsia="Times New Roman"/>
                <w:sz w:val="21"/>
              </w:rPr>
              <w:t xml:space="preserve">39. </w:t>
            </w:r>
            <w:r>
              <w:rPr>
                <w:sz w:val="21"/>
              </w:rPr>
              <w:t>医疗机构限于合资、合作。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03" w:hRule="atLeast"/>
        </w:trPr>
        <w:tc>
          <w:tcPr>
            <w:tcW w:w="10059" w:type="dxa"/>
            <w:gridSpan w:val="3"/>
          </w:tcPr>
          <w:p>
            <w:pPr>
              <w:pStyle w:val="9"/>
              <w:spacing w:before="48" w:line="436" w:lineRule="exact"/>
              <w:ind w:left="124"/>
              <w:rPr>
                <w:rFonts w:hint="eastAsia" w:ascii="Arial Unicode MS" w:eastAsia="Arial Unicode MS"/>
                <w:sz w:val="24"/>
              </w:rPr>
            </w:pPr>
            <w:r>
              <w:rPr>
                <w:rFonts w:hint="eastAsia" w:ascii="Arial Unicode MS" w:eastAsia="Arial Unicode MS"/>
                <w:sz w:val="24"/>
              </w:rPr>
              <w:t>十四、文化、体育和娱乐业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9" w:hRule="atLeast"/>
        </w:trPr>
        <w:tc>
          <w:tcPr>
            <w:tcW w:w="1076" w:type="dxa"/>
          </w:tcPr>
          <w:p>
            <w:pPr>
              <w:pStyle w:val="9"/>
              <w:rPr>
                <w:rFonts w:ascii="Times New Roman"/>
                <w:sz w:val="20"/>
              </w:rPr>
            </w:pPr>
          </w:p>
          <w:p>
            <w:pPr>
              <w:pStyle w:val="9"/>
              <w:spacing w:before="116"/>
              <w:ind w:left="11"/>
              <w:jc w:val="center"/>
              <w:rPr>
                <w:sz w:val="21"/>
              </w:rPr>
            </w:pPr>
            <w:r>
              <w:rPr>
                <w:sz w:val="21"/>
              </w:rPr>
              <w:t>（三十）</w:t>
            </w:r>
          </w:p>
        </w:tc>
        <w:tc>
          <w:tcPr>
            <w:tcW w:w="1073" w:type="dxa"/>
          </w:tcPr>
          <w:p>
            <w:pPr>
              <w:pStyle w:val="9"/>
              <w:rPr>
                <w:rFonts w:ascii="Times New Roman"/>
                <w:sz w:val="20"/>
              </w:rPr>
            </w:pPr>
          </w:p>
          <w:p>
            <w:pPr>
              <w:pStyle w:val="9"/>
              <w:spacing w:before="116"/>
              <w:ind w:left="94" w:right="86"/>
              <w:jc w:val="center"/>
              <w:rPr>
                <w:sz w:val="21"/>
              </w:rPr>
            </w:pPr>
            <w:r>
              <w:rPr>
                <w:sz w:val="21"/>
              </w:rPr>
              <w:t>新闻出版</w:t>
            </w:r>
          </w:p>
        </w:tc>
        <w:tc>
          <w:tcPr>
            <w:tcW w:w="7910" w:type="dxa"/>
          </w:tcPr>
          <w:p>
            <w:pPr>
              <w:pStyle w:val="9"/>
              <w:numPr>
                <w:ilvl w:val="0"/>
                <w:numId w:val="9"/>
              </w:numPr>
              <w:tabs>
                <w:tab w:val="left" w:pos="468"/>
              </w:tabs>
              <w:spacing w:before="46" w:after="0" w:line="240" w:lineRule="auto"/>
              <w:ind w:left="467" w:right="0" w:hanging="360"/>
              <w:jc w:val="left"/>
              <w:rPr>
                <w:sz w:val="21"/>
              </w:rPr>
            </w:pPr>
            <w:r>
              <w:rPr>
                <w:spacing w:val="-3"/>
                <w:sz w:val="21"/>
              </w:rPr>
              <w:t>禁止投资新闻机构（包括但不限于通讯社</w:t>
            </w:r>
            <w:r>
              <w:rPr>
                <w:sz w:val="21"/>
              </w:rPr>
              <w:t>）。</w:t>
            </w:r>
          </w:p>
          <w:p>
            <w:pPr>
              <w:pStyle w:val="9"/>
              <w:numPr>
                <w:ilvl w:val="0"/>
                <w:numId w:val="9"/>
              </w:numPr>
              <w:tabs>
                <w:tab w:val="left" w:pos="468"/>
              </w:tabs>
              <w:spacing w:before="0" w:after="0" w:line="320" w:lineRule="atLeast"/>
              <w:ind w:left="467" w:right="103" w:hanging="360"/>
              <w:jc w:val="left"/>
              <w:rPr>
                <w:sz w:val="21"/>
              </w:rPr>
            </w:pPr>
            <w:r>
              <w:rPr>
                <w:spacing w:val="8"/>
                <w:sz w:val="21"/>
              </w:rPr>
              <w:t>禁止投资图书、报纸、期刊、音像制品和电子出版物的编辑、出版、制作业务。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00" w:hRule="atLeast"/>
        </w:trPr>
        <w:tc>
          <w:tcPr>
            <w:tcW w:w="1076" w:type="dxa"/>
          </w:tcPr>
          <w:p>
            <w:pPr>
              <w:pStyle w:val="9"/>
              <w:rPr>
                <w:rFonts w:ascii="Times New Roman"/>
                <w:sz w:val="20"/>
              </w:rPr>
            </w:pPr>
          </w:p>
          <w:p>
            <w:pPr>
              <w:pStyle w:val="9"/>
              <w:rPr>
                <w:rFonts w:ascii="Times New Roman"/>
                <w:sz w:val="20"/>
              </w:rPr>
            </w:pPr>
          </w:p>
          <w:p>
            <w:pPr>
              <w:pStyle w:val="9"/>
              <w:spacing w:before="1"/>
              <w:rPr>
                <w:rFonts w:ascii="Times New Roman"/>
                <w:sz w:val="18"/>
              </w:rPr>
            </w:pPr>
          </w:p>
          <w:p>
            <w:pPr>
              <w:pStyle w:val="9"/>
              <w:ind w:left="11"/>
              <w:jc w:val="center"/>
              <w:rPr>
                <w:sz w:val="21"/>
              </w:rPr>
            </w:pPr>
            <w:r>
              <w:rPr>
                <w:sz w:val="21"/>
              </w:rPr>
              <w:t>（三十一）</w:t>
            </w:r>
          </w:p>
        </w:tc>
        <w:tc>
          <w:tcPr>
            <w:tcW w:w="1073" w:type="dxa"/>
          </w:tcPr>
          <w:p>
            <w:pPr>
              <w:pStyle w:val="9"/>
              <w:spacing w:before="4"/>
              <w:rPr>
                <w:rFonts w:ascii="Times New Roman"/>
                <w:sz w:val="16"/>
              </w:rPr>
            </w:pPr>
          </w:p>
          <w:p>
            <w:pPr>
              <w:pStyle w:val="9"/>
              <w:spacing w:line="285" w:lineRule="auto"/>
              <w:ind w:left="107" w:right="89"/>
              <w:jc w:val="both"/>
              <w:rPr>
                <w:sz w:val="21"/>
              </w:rPr>
            </w:pPr>
            <w:r>
              <w:rPr>
                <w:sz w:val="21"/>
              </w:rPr>
              <w:t>广播电视播出、传输 、 制作、经营</w:t>
            </w:r>
          </w:p>
        </w:tc>
        <w:tc>
          <w:tcPr>
            <w:tcW w:w="7910" w:type="dxa"/>
          </w:tcPr>
          <w:p>
            <w:pPr>
              <w:pStyle w:val="9"/>
              <w:numPr>
                <w:ilvl w:val="0"/>
                <w:numId w:val="10"/>
              </w:numPr>
              <w:tabs>
                <w:tab w:val="left" w:pos="468"/>
              </w:tabs>
              <w:spacing w:before="46" w:after="0" w:line="285" w:lineRule="auto"/>
              <w:ind w:left="467" w:right="98" w:hanging="360"/>
              <w:jc w:val="both"/>
              <w:rPr>
                <w:sz w:val="21"/>
              </w:rPr>
            </w:pPr>
            <w:r>
              <w:rPr>
                <w:spacing w:val="4"/>
                <w:sz w:val="21"/>
              </w:rPr>
              <w:t>禁止投资各级广播电台</w:t>
            </w:r>
            <w:r>
              <w:rPr>
                <w:sz w:val="21"/>
              </w:rPr>
              <w:t>（</w:t>
            </w:r>
            <w:r>
              <w:rPr>
                <w:spacing w:val="4"/>
                <w:sz w:val="21"/>
              </w:rPr>
              <w:t>站）、电视台（站）</w:t>
            </w:r>
            <w:r>
              <w:rPr>
                <w:spacing w:val="2"/>
                <w:sz w:val="21"/>
              </w:rPr>
              <w:t>、广播电视频道</w:t>
            </w:r>
            <w:r>
              <w:rPr>
                <w:spacing w:val="4"/>
                <w:sz w:val="21"/>
              </w:rPr>
              <w:t>（率）</w:t>
            </w:r>
            <w:r>
              <w:rPr>
                <w:spacing w:val="1"/>
                <w:sz w:val="21"/>
              </w:rPr>
              <w:t>、广播电</w:t>
            </w:r>
            <w:r>
              <w:rPr>
                <w:spacing w:val="4"/>
                <w:sz w:val="21"/>
              </w:rPr>
              <w:t>视传输覆盖网（</w:t>
            </w:r>
            <w:r>
              <w:rPr>
                <w:sz w:val="21"/>
              </w:rPr>
              <w:t>发射台、转播台、广播电视卫星、卫星上行站、卫星收转站、</w:t>
            </w:r>
            <w:r>
              <w:rPr>
                <w:spacing w:val="3"/>
                <w:sz w:val="21"/>
              </w:rPr>
              <w:t>微波站、监测台及有线广播电视传输覆盖网等）</w:t>
            </w:r>
            <w:r>
              <w:rPr>
                <w:spacing w:val="1"/>
                <w:sz w:val="21"/>
              </w:rPr>
              <w:t>，禁止从事广播电视视频点播</w:t>
            </w:r>
            <w:r>
              <w:rPr>
                <w:spacing w:val="-3"/>
                <w:sz w:val="21"/>
              </w:rPr>
              <w:t>业务和卫星电视广播地面接收设施安装服务。</w:t>
            </w:r>
          </w:p>
          <w:p>
            <w:pPr>
              <w:pStyle w:val="9"/>
              <w:numPr>
                <w:ilvl w:val="0"/>
                <w:numId w:val="10"/>
              </w:numPr>
              <w:tabs>
                <w:tab w:val="left" w:pos="468"/>
              </w:tabs>
              <w:spacing w:before="0" w:after="0" w:line="254" w:lineRule="exact"/>
              <w:ind w:left="467" w:right="0" w:hanging="360"/>
              <w:jc w:val="left"/>
              <w:rPr>
                <w:sz w:val="21"/>
              </w:rPr>
            </w:pPr>
            <w:r>
              <w:rPr>
                <w:spacing w:val="-3"/>
                <w:sz w:val="21"/>
              </w:rPr>
              <w:t>禁止投资广播电视节目制作经营</w:t>
            </w:r>
            <w:r>
              <w:rPr>
                <w:sz w:val="21"/>
              </w:rPr>
              <w:t>（</w:t>
            </w:r>
            <w:r>
              <w:rPr>
                <w:spacing w:val="-3"/>
                <w:sz w:val="21"/>
              </w:rPr>
              <w:t>含引进业务</w:t>
            </w:r>
            <w:r>
              <w:rPr>
                <w:sz w:val="21"/>
              </w:rPr>
              <w:t>）</w:t>
            </w:r>
            <w:r>
              <w:rPr>
                <w:spacing w:val="-2"/>
                <w:sz w:val="21"/>
              </w:rPr>
              <w:t>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9" w:hRule="atLeast"/>
        </w:trPr>
        <w:tc>
          <w:tcPr>
            <w:tcW w:w="1076" w:type="dxa"/>
          </w:tcPr>
          <w:p>
            <w:pPr>
              <w:pStyle w:val="9"/>
              <w:rPr>
                <w:rFonts w:ascii="Times New Roman"/>
                <w:sz w:val="20"/>
              </w:rPr>
            </w:pPr>
          </w:p>
          <w:p>
            <w:pPr>
              <w:pStyle w:val="9"/>
              <w:spacing w:before="116"/>
              <w:ind w:left="11"/>
              <w:jc w:val="center"/>
              <w:rPr>
                <w:sz w:val="21"/>
              </w:rPr>
            </w:pPr>
            <w:r>
              <w:rPr>
                <w:sz w:val="21"/>
              </w:rPr>
              <w:t>（三十二）</w:t>
            </w:r>
          </w:p>
        </w:tc>
        <w:tc>
          <w:tcPr>
            <w:tcW w:w="1073" w:type="dxa"/>
          </w:tcPr>
          <w:p>
            <w:pPr>
              <w:pStyle w:val="9"/>
              <w:spacing w:before="27" w:line="285" w:lineRule="auto"/>
              <w:ind w:left="107" w:right="94"/>
              <w:rPr>
                <w:sz w:val="21"/>
              </w:rPr>
            </w:pPr>
            <w:r>
              <w:rPr>
                <w:sz w:val="21"/>
              </w:rPr>
              <w:t>电 影 制作 、 发</w:t>
            </w:r>
          </w:p>
          <w:p>
            <w:pPr>
              <w:pStyle w:val="9"/>
              <w:spacing w:line="267" w:lineRule="exact"/>
              <w:ind w:left="107"/>
              <w:rPr>
                <w:sz w:val="21"/>
              </w:rPr>
            </w:pPr>
            <w:r>
              <w:rPr>
                <w:spacing w:val="-1"/>
                <w:sz w:val="21"/>
              </w:rPr>
              <w:t>行、放映</w:t>
            </w:r>
          </w:p>
        </w:tc>
        <w:tc>
          <w:tcPr>
            <w:tcW w:w="7910" w:type="dxa"/>
          </w:tcPr>
          <w:p>
            <w:pPr>
              <w:pStyle w:val="9"/>
              <w:spacing w:before="9"/>
              <w:rPr>
                <w:rFonts w:ascii="Times New Roman"/>
                <w:sz w:val="17"/>
              </w:rPr>
            </w:pPr>
          </w:p>
          <w:p>
            <w:pPr>
              <w:pStyle w:val="9"/>
              <w:numPr>
                <w:ilvl w:val="0"/>
                <w:numId w:val="11"/>
              </w:numPr>
              <w:tabs>
                <w:tab w:val="left" w:pos="468"/>
              </w:tabs>
              <w:spacing w:before="0" w:after="0" w:line="240" w:lineRule="auto"/>
              <w:ind w:left="467" w:right="0" w:hanging="360"/>
              <w:jc w:val="left"/>
              <w:rPr>
                <w:sz w:val="21"/>
              </w:rPr>
            </w:pPr>
            <w:r>
              <w:rPr>
                <w:spacing w:val="-3"/>
                <w:sz w:val="21"/>
              </w:rPr>
              <w:t>电影院建设、经营须由中方控股。</w:t>
            </w:r>
          </w:p>
          <w:p>
            <w:pPr>
              <w:pStyle w:val="9"/>
              <w:numPr>
                <w:ilvl w:val="0"/>
                <w:numId w:val="11"/>
              </w:numPr>
              <w:tabs>
                <w:tab w:val="left" w:pos="468"/>
              </w:tabs>
              <w:spacing w:before="53" w:after="0" w:line="240" w:lineRule="auto"/>
              <w:ind w:left="467" w:right="0" w:hanging="360"/>
              <w:jc w:val="left"/>
              <w:rPr>
                <w:sz w:val="21"/>
              </w:rPr>
            </w:pPr>
            <w:r>
              <w:rPr>
                <w:spacing w:val="-3"/>
                <w:sz w:val="21"/>
              </w:rPr>
              <w:t>禁止投资电影制作公司、发行公司、院线公司以及电影引进业务。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8" w:hRule="atLeast"/>
        </w:trPr>
        <w:tc>
          <w:tcPr>
            <w:tcW w:w="1076" w:type="dxa"/>
          </w:tcPr>
          <w:p>
            <w:pPr>
              <w:pStyle w:val="9"/>
              <w:spacing w:before="27"/>
              <w:ind w:left="11"/>
              <w:jc w:val="center"/>
              <w:rPr>
                <w:sz w:val="21"/>
              </w:rPr>
            </w:pPr>
            <w:r>
              <w:rPr>
                <w:sz w:val="21"/>
              </w:rPr>
              <w:t>（三十三）</w:t>
            </w:r>
          </w:p>
        </w:tc>
        <w:tc>
          <w:tcPr>
            <w:tcW w:w="1073" w:type="dxa"/>
          </w:tcPr>
          <w:p>
            <w:pPr>
              <w:pStyle w:val="9"/>
              <w:spacing w:before="27"/>
              <w:ind w:left="94" w:right="86"/>
              <w:jc w:val="center"/>
              <w:rPr>
                <w:sz w:val="21"/>
              </w:rPr>
            </w:pPr>
            <w:r>
              <w:rPr>
                <w:sz w:val="21"/>
              </w:rPr>
              <w:t>文物保护</w:t>
            </w:r>
          </w:p>
        </w:tc>
        <w:tc>
          <w:tcPr>
            <w:tcW w:w="7910" w:type="dxa"/>
          </w:tcPr>
          <w:p>
            <w:pPr>
              <w:pStyle w:val="9"/>
              <w:spacing w:before="46" w:line="252" w:lineRule="exact"/>
              <w:ind w:left="107"/>
              <w:rPr>
                <w:sz w:val="21"/>
              </w:rPr>
            </w:pPr>
            <w:r>
              <w:rPr>
                <w:rFonts w:ascii="Times New Roman" w:eastAsia="Times New Roman"/>
                <w:sz w:val="21"/>
              </w:rPr>
              <w:t xml:space="preserve">46. </w:t>
            </w:r>
            <w:r>
              <w:rPr>
                <w:sz w:val="21"/>
              </w:rPr>
              <w:t>禁止投资文物拍卖的拍卖公司、文物商店和国有文物博物馆。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40" w:hRule="atLeast"/>
        </w:trPr>
        <w:tc>
          <w:tcPr>
            <w:tcW w:w="1076" w:type="dxa"/>
          </w:tcPr>
          <w:p>
            <w:pPr>
              <w:pStyle w:val="9"/>
              <w:spacing w:before="4"/>
              <w:rPr>
                <w:rFonts w:ascii="Times New Roman"/>
                <w:sz w:val="16"/>
              </w:rPr>
            </w:pPr>
          </w:p>
          <w:p>
            <w:pPr>
              <w:pStyle w:val="9"/>
              <w:ind w:left="11"/>
              <w:jc w:val="center"/>
              <w:rPr>
                <w:sz w:val="21"/>
              </w:rPr>
            </w:pPr>
            <w:r>
              <w:rPr>
                <w:sz w:val="21"/>
              </w:rPr>
              <w:t>（三十四）</w:t>
            </w:r>
          </w:p>
        </w:tc>
        <w:tc>
          <w:tcPr>
            <w:tcW w:w="1073" w:type="dxa"/>
          </w:tcPr>
          <w:p>
            <w:pPr>
              <w:pStyle w:val="9"/>
              <w:spacing w:before="4"/>
              <w:rPr>
                <w:rFonts w:ascii="Times New Roman"/>
                <w:sz w:val="16"/>
              </w:rPr>
            </w:pPr>
          </w:p>
          <w:p>
            <w:pPr>
              <w:pStyle w:val="9"/>
              <w:ind w:left="93" w:right="87"/>
              <w:jc w:val="center"/>
              <w:rPr>
                <w:sz w:val="21"/>
              </w:rPr>
            </w:pPr>
            <w:r>
              <w:rPr>
                <w:sz w:val="21"/>
              </w:rPr>
              <w:t>文化娱乐</w:t>
            </w:r>
          </w:p>
        </w:tc>
        <w:tc>
          <w:tcPr>
            <w:tcW w:w="7910" w:type="dxa"/>
          </w:tcPr>
          <w:p>
            <w:pPr>
              <w:pStyle w:val="9"/>
              <w:numPr>
                <w:ilvl w:val="0"/>
                <w:numId w:val="12"/>
              </w:numPr>
              <w:tabs>
                <w:tab w:val="left" w:pos="465"/>
              </w:tabs>
              <w:spacing w:before="46" w:after="0" w:line="240" w:lineRule="auto"/>
              <w:ind w:left="464" w:right="0" w:hanging="357"/>
              <w:jc w:val="left"/>
              <w:rPr>
                <w:sz w:val="21"/>
              </w:rPr>
            </w:pPr>
            <w:r>
              <w:rPr>
                <w:spacing w:val="-3"/>
                <w:sz w:val="21"/>
              </w:rPr>
              <w:t>演出经纪机构须由中方控股。</w:t>
            </w:r>
          </w:p>
          <w:p>
            <w:pPr>
              <w:pStyle w:val="9"/>
              <w:numPr>
                <w:ilvl w:val="0"/>
                <w:numId w:val="12"/>
              </w:numPr>
              <w:tabs>
                <w:tab w:val="left" w:pos="465"/>
              </w:tabs>
              <w:spacing w:before="53" w:after="0" w:line="252" w:lineRule="exact"/>
              <w:ind w:left="464" w:right="0" w:hanging="357"/>
              <w:jc w:val="left"/>
              <w:rPr>
                <w:sz w:val="21"/>
              </w:rPr>
            </w:pPr>
            <w:r>
              <w:rPr>
                <w:spacing w:val="-3"/>
                <w:sz w:val="21"/>
              </w:rPr>
              <w:t>禁止投资文艺表演团体。</w:t>
            </w:r>
          </w:p>
        </w:tc>
      </w:tr>
    </w:tbl>
    <w:p/>
    <w:sectPr>
      <w:pgSz w:w="11910" w:h="16840"/>
      <w:pgMar w:top="1580" w:right="800" w:bottom="1720" w:left="800" w:header="0" w:footer="1537"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503300096" behindDoc="1" locked="0" layoutInCell="1" allowOverlap="1">
              <wp:simplePos x="0" y="0"/>
              <wp:positionH relativeFrom="page">
                <wp:posOffset>3663315</wp:posOffset>
              </wp:positionH>
              <wp:positionV relativeFrom="page">
                <wp:posOffset>9525000</wp:posOffset>
              </wp:positionV>
              <wp:extent cx="186055" cy="2228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6055" cy="222885"/>
                      </a:xfrm>
                      <a:prstGeom prst="rect">
                        <a:avLst/>
                      </a:prstGeom>
                      <a:noFill/>
                      <a:ln w="9525">
                        <a:noFill/>
                      </a:ln>
                    </wps:spPr>
                    <wps:txbx>
                      <w:txbxContent>
                        <w:p>
                          <w:pPr>
                            <w:spacing w:before="9"/>
                            <w:ind w:left="112" w:right="0" w:firstLine="0"/>
                            <w:jc w:val="left"/>
                            <w:rPr>
                              <w:rFonts w:ascii="Times New Roman"/>
                              <w:sz w:val="28"/>
                            </w:rPr>
                          </w:pPr>
                          <w:r>
                            <w:fldChar w:fldCharType="begin"/>
                          </w:r>
                          <w:r>
                            <w:rPr>
                              <w:rFonts w:ascii="Times New Roman"/>
                              <w:w w:val="100"/>
                              <w:sz w:val="28"/>
                            </w:rPr>
                            <w:instrText xml:space="preserve"> PAGE </w:instrText>
                          </w:r>
                          <w:r>
                            <w:fldChar w:fldCharType="separate"/>
                          </w:r>
                          <w:r>
                            <w:t>4</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88.45pt;margin-top:750pt;height:17.55pt;width:14.65pt;mso-position-horizontal-relative:page;mso-position-vertical-relative:page;z-index:-16384;mso-width-relative:page;mso-height-relative:page;" filled="f" stroked="f" coordsize="21600,21600" o:gfxdata="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RPuMy9oAAAANAQAA&#10;DwAAAAAAAAABACAAAAAiAAAAZHJzL2Rvd25yZXYueG1sUEsBAhQAFAAAAAgAh07iQGnXd46lAQAA&#10;LAMAAA4AAAAAAAAAAQAgAAAAKQEAAGRycy9lMm9Eb2MueG1sUEsFBgAAAAAGAAYAWQEAAEAFAAAA&#10;AA==&#10;">
              <v:fill on="f" focussize="0,0"/>
              <v:stroke on="f"/>
              <v:imagedata o:title=""/>
              <o:lock v:ext="edit" aspectratio="f"/>
              <v:textbox inset="0mm,0mm,0mm,0mm">
                <w:txbxContent>
                  <w:p>
                    <w:pPr>
                      <w:spacing w:before="9"/>
                      <w:ind w:left="112" w:right="0" w:firstLine="0"/>
                      <w:jc w:val="left"/>
                      <w:rPr>
                        <w:rFonts w:ascii="Times New Roman"/>
                        <w:sz w:val="28"/>
                      </w:rPr>
                    </w:pPr>
                    <w:r>
                      <w:fldChar w:fldCharType="begin"/>
                    </w:r>
                    <w:r>
                      <w:rPr>
                        <w:rFonts w:ascii="Times New Roman"/>
                        <w:w w:val="100"/>
                        <w:sz w:val="28"/>
                      </w:rPr>
                      <w:instrText xml:space="preserve"> PAGE </w:instrText>
                    </w:r>
                    <w:r>
                      <w:fldChar w:fldCharType="separate"/>
                    </w:r>
                    <w:r>
                      <w:t>4</w:t>
                    </w:r>
                    <w:r>
                      <w:fldChar w:fldCharType="end"/>
                    </w:r>
                  </w:p>
                </w:txbxContent>
              </v:textbox>
            </v:shape>
          </w:pict>
        </mc:Fallback>
      </mc:AlternateContent>
    </w:r>
    <w:r>
      <mc:AlternateContent>
        <mc:Choice Requires="wps">
          <w:drawing>
            <wp:anchor distT="0" distB="0" distL="114300" distR="114300" simplePos="0" relativeHeight="503300096" behindDoc="1" locked="0" layoutInCell="1" allowOverlap="1">
              <wp:simplePos x="0" y="0"/>
              <wp:positionH relativeFrom="page">
                <wp:posOffset>3453130</wp:posOffset>
              </wp:positionH>
              <wp:positionV relativeFrom="page">
                <wp:posOffset>9525000</wp:posOffset>
              </wp:positionV>
              <wp:extent cx="647700" cy="222885"/>
              <wp:effectExtent l="0" t="0" r="0" b="0"/>
              <wp:wrapNone/>
              <wp:docPr id="2" name="文本框 2"/>
              <wp:cNvGraphicFramePr/>
              <a:graphic xmlns:a="http://schemas.openxmlformats.org/drawingml/2006/main">
                <a:graphicData uri="http://schemas.microsoft.com/office/word/2010/wordprocessingShape">
                  <wps:wsp>
                    <wps:cNvSpPr txBox="1"/>
                    <wps:spPr>
                      <a:xfrm>
                        <a:off x="0" y="0"/>
                        <a:ext cx="647700" cy="222885"/>
                      </a:xfrm>
                      <a:prstGeom prst="rect">
                        <a:avLst/>
                      </a:prstGeom>
                      <a:noFill/>
                      <a:ln w="9525">
                        <a:noFill/>
                      </a:ln>
                    </wps:spPr>
                    <wps:txbx>
                      <w:txbxContent>
                        <w:p>
                          <w:pPr>
                            <w:tabs>
                              <w:tab w:val="left" w:pos="718"/>
                            </w:tabs>
                            <w:spacing w:before="2" w:line="349" w:lineRule="exact"/>
                            <w:ind w:left="20" w:right="0" w:firstLine="0"/>
                            <w:jc w:val="left"/>
                            <w:rPr>
                              <w:sz w:val="28"/>
                            </w:rPr>
                          </w:pPr>
                          <w:r>
                            <w:rPr>
                              <w:sz w:val="28"/>
                            </w:rPr>
                            <w:t>—</w:t>
                          </w:r>
                          <w:r>
                            <w:rPr>
                              <w:sz w:val="28"/>
                            </w:rPr>
                            <w:tab/>
                          </w:r>
                          <w:r>
                            <w:rPr>
                              <w:sz w:val="28"/>
                            </w:rPr>
                            <w:t>—</w:t>
                          </w:r>
                        </w:p>
                      </w:txbxContent>
                    </wps:txbx>
                    <wps:bodyPr lIns="0" tIns="0" rIns="0" bIns="0" upright="1"/>
                  </wps:wsp>
                </a:graphicData>
              </a:graphic>
            </wp:anchor>
          </w:drawing>
        </mc:Choice>
        <mc:Fallback>
          <w:pict>
            <v:shape id="_x0000_s1026" o:spid="_x0000_s1026" o:spt="202" type="#_x0000_t202" style="position:absolute;left:0pt;margin-left:271.9pt;margin-top:750pt;height:17.55pt;width:51pt;mso-position-horizontal-relative:page;mso-position-vertical-relative:page;z-index:-16384;mso-width-relative:page;mso-height-relative:page;" filled="f" stroked="f" coordsize="21600,21600" o:gfxdata="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gU1lp2QAAAA0BAAAP&#10;AAAAAAAAAAEAIAAAACIAAABkcnMvZG93bnJldi54bWxQSwECFAAUAAAACACHTuJAhaGqb6UBAAAs&#10;AwAADgAAAAAAAAABACAAAAAoAQAAZHJzL2Uyb0RvYy54bWxQSwUGAAAAAAYABgBZAQAAPwUAAAAA&#10;">
              <v:fill on="f" focussize="0,0"/>
              <v:stroke on="f"/>
              <v:imagedata o:title=""/>
              <o:lock v:ext="edit" aspectratio="f"/>
              <v:textbox inset="0mm,0mm,0mm,0mm">
                <w:txbxContent>
                  <w:p>
                    <w:pPr>
                      <w:tabs>
                        <w:tab w:val="left" w:pos="718"/>
                      </w:tabs>
                      <w:spacing w:before="2" w:line="349" w:lineRule="exact"/>
                      <w:ind w:left="20" w:right="0" w:firstLine="0"/>
                      <w:jc w:val="left"/>
                      <w:rPr>
                        <w:sz w:val="28"/>
                      </w:rPr>
                    </w:pPr>
                    <w:r>
                      <w:rPr>
                        <w:sz w:val="28"/>
                      </w:rPr>
                      <w:t>—</w:t>
                    </w:r>
                    <w:r>
                      <w:rPr>
                        <w:sz w:val="28"/>
                      </w:rPr>
                      <w:tab/>
                    </w:r>
                    <w:r>
                      <w:rPr>
                        <w:sz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42"/>
      <w:numFmt w:val="decimal"/>
      <w:lvlText w:val="%1."/>
      <w:lvlJc w:val="left"/>
      <w:pPr>
        <w:ind w:left="467" w:hanging="360"/>
        <w:jc w:val="left"/>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1204" w:hanging="360"/>
      </w:pPr>
      <w:rPr>
        <w:rFonts w:hint="default"/>
        <w:lang w:val="zh-CN" w:eastAsia="zh-CN" w:bidi="zh-CN"/>
      </w:rPr>
    </w:lvl>
    <w:lvl w:ilvl="2" w:tentative="0">
      <w:start w:val="0"/>
      <w:numFmt w:val="bullet"/>
      <w:lvlText w:val="•"/>
      <w:lvlJc w:val="left"/>
      <w:pPr>
        <w:ind w:left="1948" w:hanging="360"/>
      </w:pPr>
      <w:rPr>
        <w:rFonts w:hint="default"/>
        <w:lang w:val="zh-CN" w:eastAsia="zh-CN" w:bidi="zh-CN"/>
      </w:rPr>
    </w:lvl>
    <w:lvl w:ilvl="3" w:tentative="0">
      <w:start w:val="0"/>
      <w:numFmt w:val="bullet"/>
      <w:lvlText w:val="•"/>
      <w:lvlJc w:val="left"/>
      <w:pPr>
        <w:ind w:left="2692" w:hanging="360"/>
      </w:pPr>
      <w:rPr>
        <w:rFonts w:hint="default"/>
        <w:lang w:val="zh-CN" w:eastAsia="zh-CN" w:bidi="zh-CN"/>
      </w:rPr>
    </w:lvl>
    <w:lvl w:ilvl="4" w:tentative="0">
      <w:start w:val="0"/>
      <w:numFmt w:val="bullet"/>
      <w:lvlText w:val="•"/>
      <w:lvlJc w:val="left"/>
      <w:pPr>
        <w:ind w:left="3436" w:hanging="360"/>
      </w:pPr>
      <w:rPr>
        <w:rFonts w:hint="default"/>
        <w:lang w:val="zh-CN" w:eastAsia="zh-CN" w:bidi="zh-CN"/>
      </w:rPr>
    </w:lvl>
    <w:lvl w:ilvl="5" w:tentative="0">
      <w:start w:val="0"/>
      <w:numFmt w:val="bullet"/>
      <w:lvlText w:val="•"/>
      <w:lvlJc w:val="left"/>
      <w:pPr>
        <w:ind w:left="4180" w:hanging="360"/>
      </w:pPr>
      <w:rPr>
        <w:rFonts w:hint="default"/>
        <w:lang w:val="zh-CN" w:eastAsia="zh-CN" w:bidi="zh-CN"/>
      </w:rPr>
    </w:lvl>
    <w:lvl w:ilvl="6" w:tentative="0">
      <w:start w:val="0"/>
      <w:numFmt w:val="bullet"/>
      <w:lvlText w:val="•"/>
      <w:lvlJc w:val="left"/>
      <w:pPr>
        <w:ind w:left="4924" w:hanging="360"/>
      </w:pPr>
      <w:rPr>
        <w:rFonts w:hint="default"/>
        <w:lang w:val="zh-CN" w:eastAsia="zh-CN" w:bidi="zh-CN"/>
      </w:rPr>
    </w:lvl>
    <w:lvl w:ilvl="7" w:tentative="0">
      <w:start w:val="0"/>
      <w:numFmt w:val="bullet"/>
      <w:lvlText w:val="•"/>
      <w:lvlJc w:val="left"/>
      <w:pPr>
        <w:ind w:left="5668" w:hanging="360"/>
      </w:pPr>
      <w:rPr>
        <w:rFonts w:hint="default"/>
        <w:lang w:val="zh-CN" w:eastAsia="zh-CN" w:bidi="zh-CN"/>
      </w:rPr>
    </w:lvl>
    <w:lvl w:ilvl="8" w:tentative="0">
      <w:start w:val="0"/>
      <w:numFmt w:val="bullet"/>
      <w:lvlText w:val="•"/>
      <w:lvlJc w:val="left"/>
      <w:pPr>
        <w:ind w:left="6412" w:hanging="360"/>
      </w:pPr>
      <w:rPr>
        <w:rFonts w:hint="default"/>
        <w:lang w:val="zh-CN" w:eastAsia="zh-CN" w:bidi="zh-CN"/>
      </w:rPr>
    </w:lvl>
  </w:abstractNum>
  <w:abstractNum w:abstractNumId="1">
    <w:nsid w:val="B5E306ED"/>
    <w:multiLevelType w:val="multilevel"/>
    <w:tmpl w:val="B5E306ED"/>
    <w:lvl w:ilvl="0" w:tentative="0">
      <w:start w:val="27"/>
      <w:numFmt w:val="decimal"/>
      <w:lvlText w:val="%1."/>
      <w:lvlJc w:val="left"/>
      <w:pPr>
        <w:ind w:left="467" w:hanging="360"/>
        <w:jc w:val="left"/>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1204" w:hanging="360"/>
      </w:pPr>
      <w:rPr>
        <w:rFonts w:hint="default"/>
        <w:lang w:val="zh-CN" w:eastAsia="zh-CN" w:bidi="zh-CN"/>
      </w:rPr>
    </w:lvl>
    <w:lvl w:ilvl="2" w:tentative="0">
      <w:start w:val="0"/>
      <w:numFmt w:val="bullet"/>
      <w:lvlText w:val="•"/>
      <w:lvlJc w:val="left"/>
      <w:pPr>
        <w:ind w:left="1948" w:hanging="360"/>
      </w:pPr>
      <w:rPr>
        <w:rFonts w:hint="default"/>
        <w:lang w:val="zh-CN" w:eastAsia="zh-CN" w:bidi="zh-CN"/>
      </w:rPr>
    </w:lvl>
    <w:lvl w:ilvl="3" w:tentative="0">
      <w:start w:val="0"/>
      <w:numFmt w:val="bullet"/>
      <w:lvlText w:val="•"/>
      <w:lvlJc w:val="left"/>
      <w:pPr>
        <w:ind w:left="2692" w:hanging="360"/>
      </w:pPr>
      <w:rPr>
        <w:rFonts w:hint="default"/>
        <w:lang w:val="zh-CN" w:eastAsia="zh-CN" w:bidi="zh-CN"/>
      </w:rPr>
    </w:lvl>
    <w:lvl w:ilvl="4" w:tentative="0">
      <w:start w:val="0"/>
      <w:numFmt w:val="bullet"/>
      <w:lvlText w:val="•"/>
      <w:lvlJc w:val="left"/>
      <w:pPr>
        <w:ind w:left="3436" w:hanging="360"/>
      </w:pPr>
      <w:rPr>
        <w:rFonts w:hint="default"/>
        <w:lang w:val="zh-CN" w:eastAsia="zh-CN" w:bidi="zh-CN"/>
      </w:rPr>
    </w:lvl>
    <w:lvl w:ilvl="5" w:tentative="0">
      <w:start w:val="0"/>
      <w:numFmt w:val="bullet"/>
      <w:lvlText w:val="•"/>
      <w:lvlJc w:val="left"/>
      <w:pPr>
        <w:ind w:left="4180" w:hanging="360"/>
      </w:pPr>
      <w:rPr>
        <w:rFonts w:hint="default"/>
        <w:lang w:val="zh-CN" w:eastAsia="zh-CN" w:bidi="zh-CN"/>
      </w:rPr>
    </w:lvl>
    <w:lvl w:ilvl="6" w:tentative="0">
      <w:start w:val="0"/>
      <w:numFmt w:val="bullet"/>
      <w:lvlText w:val="•"/>
      <w:lvlJc w:val="left"/>
      <w:pPr>
        <w:ind w:left="4924" w:hanging="360"/>
      </w:pPr>
      <w:rPr>
        <w:rFonts w:hint="default"/>
        <w:lang w:val="zh-CN" w:eastAsia="zh-CN" w:bidi="zh-CN"/>
      </w:rPr>
    </w:lvl>
    <w:lvl w:ilvl="7" w:tentative="0">
      <w:start w:val="0"/>
      <w:numFmt w:val="bullet"/>
      <w:lvlText w:val="•"/>
      <w:lvlJc w:val="left"/>
      <w:pPr>
        <w:ind w:left="5668" w:hanging="360"/>
      </w:pPr>
      <w:rPr>
        <w:rFonts w:hint="default"/>
        <w:lang w:val="zh-CN" w:eastAsia="zh-CN" w:bidi="zh-CN"/>
      </w:rPr>
    </w:lvl>
    <w:lvl w:ilvl="8" w:tentative="0">
      <w:start w:val="0"/>
      <w:numFmt w:val="bullet"/>
      <w:lvlText w:val="•"/>
      <w:lvlJc w:val="left"/>
      <w:pPr>
        <w:ind w:left="6412" w:hanging="360"/>
      </w:pPr>
      <w:rPr>
        <w:rFonts w:hint="default"/>
        <w:lang w:val="zh-CN" w:eastAsia="zh-CN" w:bidi="zh-CN"/>
      </w:rPr>
    </w:lvl>
  </w:abstractNum>
  <w:abstractNum w:abstractNumId="2">
    <w:nsid w:val="BF205925"/>
    <w:multiLevelType w:val="multilevel"/>
    <w:tmpl w:val="BF205925"/>
    <w:lvl w:ilvl="0" w:tentative="0">
      <w:start w:val="22"/>
      <w:numFmt w:val="decimal"/>
      <w:lvlText w:val="%1."/>
      <w:lvlJc w:val="left"/>
      <w:pPr>
        <w:ind w:left="467" w:hanging="360"/>
        <w:jc w:val="left"/>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1204" w:hanging="360"/>
      </w:pPr>
      <w:rPr>
        <w:rFonts w:hint="default"/>
        <w:lang w:val="zh-CN" w:eastAsia="zh-CN" w:bidi="zh-CN"/>
      </w:rPr>
    </w:lvl>
    <w:lvl w:ilvl="2" w:tentative="0">
      <w:start w:val="0"/>
      <w:numFmt w:val="bullet"/>
      <w:lvlText w:val="•"/>
      <w:lvlJc w:val="left"/>
      <w:pPr>
        <w:ind w:left="1948" w:hanging="360"/>
      </w:pPr>
      <w:rPr>
        <w:rFonts w:hint="default"/>
        <w:lang w:val="zh-CN" w:eastAsia="zh-CN" w:bidi="zh-CN"/>
      </w:rPr>
    </w:lvl>
    <w:lvl w:ilvl="3" w:tentative="0">
      <w:start w:val="0"/>
      <w:numFmt w:val="bullet"/>
      <w:lvlText w:val="•"/>
      <w:lvlJc w:val="left"/>
      <w:pPr>
        <w:ind w:left="2692" w:hanging="360"/>
      </w:pPr>
      <w:rPr>
        <w:rFonts w:hint="default"/>
        <w:lang w:val="zh-CN" w:eastAsia="zh-CN" w:bidi="zh-CN"/>
      </w:rPr>
    </w:lvl>
    <w:lvl w:ilvl="4" w:tentative="0">
      <w:start w:val="0"/>
      <w:numFmt w:val="bullet"/>
      <w:lvlText w:val="•"/>
      <w:lvlJc w:val="left"/>
      <w:pPr>
        <w:ind w:left="3436" w:hanging="360"/>
      </w:pPr>
      <w:rPr>
        <w:rFonts w:hint="default"/>
        <w:lang w:val="zh-CN" w:eastAsia="zh-CN" w:bidi="zh-CN"/>
      </w:rPr>
    </w:lvl>
    <w:lvl w:ilvl="5" w:tentative="0">
      <w:start w:val="0"/>
      <w:numFmt w:val="bullet"/>
      <w:lvlText w:val="•"/>
      <w:lvlJc w:val="left"/>
      <w:pPr>
        <w:ind w:left="4180" w:hanging="360"/>
      </w:pPr>
      <w:rPr>
        <w:rFonts w:hint="default"/>
        <w:lang w:val="zh-CN" w:eastAsia="zh-CN" w:bidi="zh-CN"/>
      </w:rPr>
    </w:lvl>
    <w:lvl w:ilvl="6" w:tentative="0">
      <w:start w:val="0"/>
      <w:numFmt w:val="bullet"/>
      <w:lvlText w:val="•"/>
      <w:lvlJc w:val="left"/>
      <w:pPr>
        <w:ind w:left="4924" w:hanging="360"/>
      </w:pPr>
      <w:rPr>
        <w:rFonts w:hint="default"/>
        <w:lang w:val="zh-CN" w:eastAsia="zh-CN" w:bidi="zh-CN"/>
      </w:rPr>
    </w:lvl>
    <w:lvl w:ilvl="7" w:tentative="0">
      <w:start w:val="0"/>
      <w:numFmt w:val="bullet"/>
      <w:lvlText w:val="•"/>
      <w:lvlJc w:val="left"/>
      <w:pPr>
        <w:ind w:left="5668" w:hanging="360"/>
      </w:pPr>
      <w:rPr>
        <w:rFonts w:hint="default"/>
        <w:lang w:val="zh-CN" w:eastAsia="zh-CN" w:bidi="zh-CN"/>
      </w:rPr>
    </w:lvl>
    <w:lvl w:ilvl="8" w:tentative="0">
      <w:start w:val="0"/>
      <w:numFmt w:val="bullet"/>
      <w:lvlText w:val="•"/>
      <w:lvlJc w:val="left"/>
      <w:pPr>
        <w:ind w:left="6412" w:hanging="360"/>
      </w:pPr>
      <w:rPr>
        <w:rFonts w:hint="default"/>
        <w:lang w:val="zh-CN" w:eastAsia="zh-CN" w:bidi="zh-CN"/>
      </w:rPr>
    </w:lvl>
  </w:abstractNum>
  <w:abstractNum w:abstractNumId="3">
    <w:nsid w:val="CF092B84"/>
    <w:multiLevelType w:val="multilevel"/>
    <w:tmpl w:val="CF092B84"/>
    <w:lvl w:ilvl="0" w:tentative="0">
      <w:start w:val="6"/>
      <w:numFmt w:val="decimal"/>
      <w:lvlText w:val="%1."/>
      <w:lvlJc w:val="left"/>
      <w:pPr>
        <w:ind w:left="467" w:hanging="360"/>
        <w:jc w:val="left"/>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1204" w:hanging="360"/>
      </w:pPr>
      <w:rPr>
        <w:rFonts w:hint="default"/>
        <w:lang w:val="zh-CN" w:eastAsia="zh-CN" w:bidi="zh-CN"/>
      </w:rPr>
    </w:lvl>
    <w:lvl w:ilvl="2" w:tentative="0">
      <w:start w:val="0"/>
      <w:numFmt w:val="bullet"/>
      <w:lvlText w:val="•"/>
      <w:lvlJc w:val="left"/>
      <w:pPr>
        <w:ind w:left="1948" w:hanging="360"/>
      </w:pPr>
      <w:rPr>
        <w:rFonts w:hint="default"/>
        <w:lang w:val="zh-CN" w:eastAsia="zh-CN" w:bidi="zh-CN"/>
      </w:rPr>
    </w:lvl>
    <w:lvl w:ilvl="3" w:tentative="0">
      <w:start w:val="0"/>
      <w:numFmt w:val="bullet"/>
      <w:lvlText w:val="•"/>
      <w:lvlJc w:val="left"/>
      <w:pPr>
        <w:ind w:left="2692" w:hanging="360"/>
      </w:pPr>
      <w:rPr>
        <w:rFonts w:hint="default"/>
        <w:lang w:val="zh-CN" w:eastAsia="zh-CN" w:bidi="zh-CN"/>
      </w:rPr>
    </w:lvl>
    <w:lvl w:ilvl="4" w:tentative="0">
      <w:start w:val="0"/>
      <w:numFmt w:val="bullet"/>
      <w:lvlText w:val="•"/>
      <w:lvlJc w:val="left"/>
      <w:pPr>
        <w:ind w:left="3436" w:hanging="360"/>
      </w:pPr>
      <w:rPr>
        <w:rFonts w:hint="default"/>
        <w:lang w:val="zh-CN" w:eastAsia="zh-CN" w:bidi="zh-CN"/>
      </w:rPr>
    </w:lvl>
    <w:lvl w:ilvl="5" w:tentative="0">
      <w:start w:val="0"/>
      <w:numFmt w:val="bullet"/>
      <w:lvlText w:val="•"/>
      <w:lvlJc w:val="left"/>
      <w:pPr>
        <w:ind w:left="4180" w:hanging="360"/>
      </w:pPr>
      <w:rPr>
        <w:rFonts w:hint="default"/>
        <w:lang w:val="zh-CN" w:eastAsia="zh-CN" w:bidi="zh-CN"/>
      </w:rPr>
    </w:lvl>
    <w:lvl w:ilvl="6" w:tentative="0">
      <w:start w:val="0"/>
      <w:numFmt w:val="bullet"/>
      <w:lvlText w:val="•"/>
      <w:lvlJc w:val="left"/>
      <w:pPr>
        <w:ind w:left="4924" w:hanging="360"/>
      </w:pPr>
      <w:rPr>
        <w:rFonts w:hint="default"/>
        <w:lang w:val="zh-CN" w:eastAsia="zh-CN" w:bidi="zh-CN"/>
      </w:rPr>
    </w:lvl>
    <w:lvl w:ilvl="7" w:tentative="0">
      <w:start w:val="0"/>
      <w:numFmt w:val="bullet"/>
      <w:lvlText w:val="•"/>
      <w:lvlJc w:val="left"/>
      <w:pPr>
        <w:ind w:left="5668" w:hanging="360"/>
      </w:pPr>
      <w:rPr>
        <w:rFonts w:hint="default"/>
        <w:lang w:val="zh-CN" w:eastAsia="zh-CN" w:bidi="zh-CN"/>
      </w:rPr>
    </w:lvl>
    <w:lvl w:ilvl="8" w:tentative="0">
      <w:start w:val="0"/>
      <w:numFmt w:val="bullet"/>
      <w:lvlText w:val="•"/>
      <w:lvlJc w:val="left"/>
      <w:pPr>
        <w:ind w:left="6412" w:hanging="360"/>
      </w:pPr>
      <w:rPr>
        <w:rFonts w:hint="default"/>
        <w:lang w:val="zh-CN" w:eastAsia="zh-CN" w:bidi="zh-CN"/>
      </w:rPr>
    </w:lvl>
  </w:abstractNum>
  <w:abstractNum w:abstractNumId="4">
    <w:nsid w:val="0053208E"/>
    <w:multiLevelType w:val="multilevel"/>
    <w:tmpl w:val="0053208E"/>
    <w:lvl w:ilvl="0" w:tentative="0">
      <w:start w:val="1"/>
      <w:numFmt w:val="decimal"/>
      <w:lvlText w:val="%1."/>
      <w:lvlJc w:val="left"/>
      <w:pPr>
        <w:ind w:left="467" w:hanging="360"/>
        <w:jc w:val="left"/>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1204" w:hanging="360"/>
      </w:pPr>
      <w:rPr>
        <w:rFonts w:hint="default"/>
        <w:lang w:val="zh-CN" w:eastAsia="zh-CN" w:bidi="zh-CN"/>
      </w:rPr>
    </w:lvl>
    <w:lvl w:ilvl="2" w:tentative="0">
      <w:start w:val="0"/>
      <w:numFmt w:val="bullet"/>
      <w:lvlText w:val="•"/>
      <w:lvlJc w:val="left"/>
      <w:pPr>
        <w:ind w:left="1948" w:hanging="360"/>
      </w:pPr>
      <w:rPr>
        <w:rFonts w:hint="default"/>
        <w:lang w:val="zh-CN" w:eastAsia="zh-CN" w:bidi="zh-CN"/>
      </w:rPr>
    </w:lvl>
    <w:lvl w:ilvl="3" w:tentative="0">
      <w:start w:val="0"/>
      <w:numFmt w:val="bullet"/>
      <w:lvlText w:val="•"/>
      <w:lvlJc w:val="left"/>
      <w:pPr>
        <w:ind w:left="2692" w:hanging="360"/>
      </w:pPr>
      <w:rPr>
        <w:rFonts w:hint="default"/>
        <w:lang w:val="zh-CN" w:eastAsia="zh-CN" w:bidi="zh-CN"/>
      </w:rPr>
    </w:lvl>
    <w:lvl w:ilvl="4" w:tentative="0">
      <w:start w:val="0"/>
      <w:numFmt w:val="bullet"/>
      <w:lvlText w:val="•"/>
      <w:lvlJc w:val="left"/>
      <w:pPr>
        <w:ind w:left="3436" w:hanging="360"/>
      </w:pPr>
      <w:rPr>
        <w:rFonts w:hint="default"/>
        <w:lang w:val="zh-CN" w:eastAsia="zh-CN" w:bidi="zh-CN"/>
      </w:rPr>
    </w:lvl>
    <w:lvl w:ilvl="5" w:tentative="0">
      <w:start w:val="0"/>
      <w:numFmt w:val="bullet"/>
      <w:lvlText w:val="•"/>
      <w:lvlJc w:val="left"/>
      <w:pPr>
        <w:ind w:left="4180" w:hanging="360"/>
      </w:pPr>
      <w:rPr>
        <w:rFonts w:hint="default"/>
        <w:lang w:val="zh-CN" w:eastAsia="zh-CN" w:bidi="zh-CN"/>
      </w:rPr>
    </w:lvl>
    <w:lvl w:ilvl="6" w:tentative="0">
      <w:start w:val="0"/>
      <w:numFmt w:val="bullet"/>
      <w:lvlText w:val="•"/>
      <w:lvlJc w:val="left"/>
      <w:pPr>
        <w:ind w:left="4924" w:hanging="360"/>
      </w:pPr>
      <w:rPr>
        <w:rFonts w:hint="default"/>
        <w:lang w:val="zh-CN" w:eastAsia="zh-CN" w:bidi="zh-CN"/>
      </w:rPr>
    </w:lvl>
    <w:lvl w:ilvl="7" w:tentative="0">
      <w:start w:val="0"/>
      <w:numFmt w:val="bullet"/>
      <w:lvlText w:val="•"/>
      <w:lvlJc w:val="left"/>
      <w:pPr>
        <w:ind w:left="5668" w:hanging="360"/>
      </w:pPr>
      <w:rPr>
        <w:rFonts w:hint="default"/>
        <w:lang w:val="zh-CN" w:eastAsia="zh-CN" w:bidi="zh-CN"/>
      </w:rPr>
    </w:lvl>
    <w:lvl w:ilvl="8" w:tentative="0">
      <w:start w:val="0"/>
      <w:numFmt w:val="bullet"/>
      <w:lvlText w:val="•"/>
      <w:lvlJc w:val="left"/>
      <w:pPr>
        <w:ind w:left="6412" w:hanging="360"/>
      </w:pPr>
      <w:rPr>
        <w:rFonts w:hint="default"/>
        <w:lang w:val="zh-CN" w:eastAsia="zh-CN" w:bidi="zh-CN"/>
      </w:rPr>
    </w:lvl>
  </w:abstractNum>
  <w:abstractNum w:abstractNumId="5">
    <w:nsid w:val="0248C179"/>
    <w:multiLevelType w:val="multilevel"/>
    <w:tmpl w:val="0248C179"/>
    <w:lvl w:ilvl="0" w:tentative="0">
      <w:start w:val="40"/>
      <w:numFmt w:val="decimal"/>
      <w:lvlText w:val="%1."/>
      <w:lvlJc w:val="left"/>
      <w:pPr>
        <w:ind w:left="467" w:hanging="360"/>
        <w:jc w:val="left"/>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1204" w:hanging="360"/>
      </w:pPr>
      <w:rPr>
        <w:rFonts w:hint="default"/>
        <w:lang w:val="zh-CN" w:eastAsia="zh-CN" w:bidi="zh-CN"/>
      </w:rPr>
    </w:lvl>
    <w:lvl w:ilvl="2" w:tentative="0">
      <w:start w:val="0"/>
      <w:numFmt w:val="bullet"/>
      <w:lvlText w:val="•"/>
      <w:lvlJc w:val="left"/>
      <w:pPr>
        <w:ind w:left="1948" w:hanging="360"/>
      </w:pPr>
      <w:rPr>
        <w:rFonts w:hint="default"/>
        <w:lang w:val="zh-CN" w:eastAsia="zh-CN" w:bidi="zh-CN"/>
      </w:rPr>
    </w:lvl>
    <w:lvl w:ilvl="3" w:tentative="0">
      <w:start w:val="0"/>
      <w:numFmt w:val="bullet"/>
      <w:lvlText w:val="•"/>
      <w:lvlJc w:val="left"/>
      <w:pPr>
        <w:ind w:left="2692" w:hanging="360"/>
      </w:pPr>
      <w:rPr>
        <w:rFonts w:hint="default"/>
        <w:lang w:val="zh-CN" w:eastAsia="zh-CN" w:bidi="zh-CN"/>
      </w:rPr>
    </w:lvl>
    <w:lvl w:ilvl="4" w:tentative="0">
      <w:start w:val="0"/>
      <w:numFmt w:val="bullet"/>
      <w:lvlText w:val="•"/>
      <w:lvlJc w:val="left"/>
      <w:pPr>
        <w:ind w:left="3436" w:hanging="360"/>
      </w:pPr>
      <w:rPr>
        <w:rFonts w:hint="default"/>
        <w:lang w:val="zh-CN" w:eastAsia="zh-CN" w:bidi="zh-CN"/>
      </w:rPr>
    </w:lvl>
    <w:lvl w:ilvl="5" w:tentative="0">
      <w:start w:val="0"/>
      <w:numFmt w:val="bullet"/>
      <w:lvlText w:val="•"/>
      <w:lvlJc w:val="left"/>
      <w:pPr>
        <w:ind w:left="4180" w:hanging="360"/>
      </w:pPr>
      <w:rPr>
        <w:rFonts w:hint="default"/>
        <w:lang w:val="zh-CN" w:eastAsia="zh-CN" w:bidi="zh-CN"/>
      </w:rPr>
    </w:lvl>
    <w:lvl w:ilvl="6" w:tentative="0">
      <w:start w:val="0"/>
      <w:numFmt w:val="bullet"/>
      <w:lvlText w:val="•"/>
      <w:lvlJc w:val="left"/>
      <w:pPr>
        <w:ind w:left="4924" w:hanging="360"/>
      </w:pPr>
      <w:rPr>
        <w:rFonts w:hint="default"/>
        <w:lang w:val="zh-CN" w:eastAsia="zh-CN" w:bidi="zh-CN"/>
      </w:rPr>
    </w:lvl>
    <w:lvl w:ilvl="7" w:tentative="0">
      <w:start w:val="0"/>
      <w:numFmt w:val="bullet"/>
      <w:lvlText w:val="•"/>
      <w:lvlJc w:val="left"/>
      <w:pPr>
        <w:ind w:left="5668" w:hanging="360"/>
      </w:pPr>
      <w:rPr>
        <w:rFonts w:hint="default"/>
        <w:lang w:val="zh-CN" w:eastAsia="zh-CN" w:bidi="zh-CN"/>
      </w:rPr>
    </w:lvl>
    <w:lvl w:ilvl="8" w:tentative="0">
      <w:start w:val="0"/>
      <w:numFmt w:val="bullet"/>
      <w:lvlText w:val="•"/>
      <w:lvlJc w:val="left"/>
      <w:pPr>
        <w:ind w:left="6412" w:hanging="360"/>
      </w:pPr>
      <w:rPr>
        <w:rFonts w:hint="default"/>
        <w:lang w:val="zh-CN" w:eastAsia="zh-CN" w:bidi="zh-CN"/>
      </w:rPr>
    </w:lvl>
  </w:abstractNum>
  <w:abstractNum w:abstractNumId="6">
    <w:nsid w:val="03D62ECE"/>
    <w:multiLevelType w:val="multilevel"/>
    <w:tmpl w:val="03D62ECE"/>
    <w:lvl w:ilvl="0" w:tentative="0">
      <w:start w:val="31"/>
      <w:numFmt w:val="decimal"/>
      <w:lvlText w:val="%1."/>
      <w:lvlJc w:val="left"/>
      <w:pPr>
        <w:ind w:left="467" w:hanging="360"/>
        <w:jc w:val="left"/>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1204" w:hanging="360"/>
      </w:pPr>
      <w:rPr>
        <w:rFonts w:hint="default"/>
        <w:lang w:val="zh-CN" w:eastAsia="zh-CN" w:bidi="zh-CN"/>
      </w:rPr>
    </w:lvl>
    <w:lvl w:ilvl="2" w:tentative="0">
      <w:start w:val="0"/>
      <w:numFmt w:val="bullet"/>
      <w:lvlText w:val="•"/>
      <w:lvlJc w:val="left"/>
      <w:pPr>
        <w:ind w:left="1948" w:hanging="360"/>
      </w:pPr>
      <w:rPr>
        <w:rFonts w:hint="default"/>
        <w:lang w:val="zh-CN" w:eastAsia="zh-CN" w:bidi="zh-CN"/>
      </w:rPr>
    </w:lvl>
    <w:lvl w:ilvl="3" w:tentative="0">
      <w:start w:val="0"/>
      <w:numFmt w:val="bullet"/>
      <w:lvlText w:val="•"/>
      <w:lvlJc w:val="left"/>
      <w:pPr>
        <w:ind w:left="2692" w:hanging="360"/>
      </w:pPr>
      <w:rPr>
        <w:rFonts w:hint="default"/>
        <w:lang w:val="zh-CN" w:eastAsia="zh-CN" w:bidi="zh-CN"/>
      </w:rPr>
    </w:lvl>
    <w:lvl w:ilvl="4" w:tentative="0">
      <w:start w:val="0"/>
      <w:numFmt w:val="bullet"/>
      <w:lvlText w:val="•"/>
      <w:lvlJc w:val="left"/>
      <w:pPr>
        <w:ind w:left="3436" w:hanging="360"/>
      </w:pPr>
      <w:rPr>
        <w:rFonts w:hint="default"/>
        <w:lang w:val="zh-CN" w:eastAsia="zh-CN" w:bidi="zh-CN"/>
      </w:rPr>
    </w:lvl>
    <w:lvl w:ilvl="5" w:tentative="0">
      <w:start w:val="0"/>
      <w:numFmt w:val="bullet"/>
      <w:lvlText w:val="•"/>
      <w:lvlJc w:val="left"/>
      <w:pPr>
        <w:ind w:left="4180" w:hanging="360"/>
      </w:pPr>
      <w:rPr>
        <w:rFonts w:hint="default"/>
        <w:lang w:val="zh-CN" w:eastAsia="zh-CN" w:bidi="zh-CN"/>
      </w:rPr>
    </w:lvl>
    <w:lvl w:ilvl="6" w:tentative="0">
      <w:start w:val="0"/>
      <w:numFmt w:val="bullet"/>
      <w:lvlText w:val="•"/>
      <w:lvlJc w:val="left"/>
      <w:pPr>
        <w:ind w:left="4924" w:hanging="360"/>
      </w:pPr>
      <w:rPr>
        <w:rFonts w:hint="default"/>
        <w:lang w:val="zh-CN" w:eastAsia="zh-CN" w:bidi="zh-CN"/>
      </w:rPr>
    </w:lvl>
    <w:lvl w:ilvl="7" w:tentative="0">
      <w:start w:val="0"/>
      <w:numFmt w:val="bullet"/>
      <w:lvlText w:val="•"/>
      <w:lvlJc w:val="left"/>
      <w:pPr>
        <w:ind w:left="5668" w:hanging="360"/>
      </w:pPr>
      <w:rPr>
        <w:rFonts w:hint="default"/>
        <w:lang w:val="zh-CN" w:eastAsia="zh-CN" w:bidi="zh-CN"/>
      </w:rPr>
    </w:lvl>
    <w:lvl w:ilvl="8" w:tentative="0">
      <w:start w:val="0"/>
      <w:numFmt w:val="bullet"/>
      <w:lvlText w:val="•"/>
      <w:lvlJc w:val="left"/>
      <w:pPr>
        <w:ind w:left="6412" w:hanging="360"/>
      </w:pPr>
      <w:rPr>
        <w:rFonts w:hint="default"/>
        <w:lang w:val="zh-CN" w:eastAsia="zh-CN" w:bidi="zh-CN"/>
      </w:rPr>
    </w:lvl>
  </w:abstractNum>
  <w:abstractNum w:abstractNumId="7">
    <w:nsid w:val="25B654F3"/>
    <w:multiLevelType w:val="multilevel"/>
    <w:tmpl w:val="25B654F3"/>
    <w:lvl w:ilvl="0" w:tentative="0">
      <w:start w:val="33"/>
      <w:numFmt w:val="decimal"/>
      <w:lvlText w:val="%1."/>
      <w:lvlJc w:val="left"/>
      <w:pPr>
        <w:ind w:left="467" w:hanging="360"/>
        <w:jc w:val="left"/>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1204" w:hanging="360"/>
      </w:pPr>
      <w:rPr>
        <w:rFonts w:hint="default"/>
        <w:lang w:val="zh-CN" w:eastAsia="zh-CN" w:bidi="zh-CN"/>
      </w:rPr>
    </w:lvl>
    <w:lvl w:ilvl="2" w:tentative="0">
      <w:start w:val="0"/>
      <w:numFmt w:val="bullet"/>
      <w:lvlText w:val="•"/>
      <w:lvlJc w:val="left"/>
      <w:pPr>
        <w:ind w:left="1948" w:hanging="360"/>
      </w:pPr>
      <w:rPr>
        <w:rFonts w:hint="default"/>
        <w:lang w:val="zh-CN" w:eastAsia="zh-CN" w:bidi="zh-CN"/>
      </w:rPr>
    </w:lvl>
    <w:lvl w:ilvl="3" w:tentative="0">
      <w:start w:val="0"/>
      <w:numFmt w:val="bullet"/>
      <w:lvlText w:val="•"/>
      <w:lvlJc w:val="left"/>
      <w:pPr>
        <w:ind w:left="2692" w:hanging="360"/>
      </w:pPr>
      <w:rPr>
        <w:rFonts w:hint="default"/>
        <w:lang w:val="zh-CN" w:eastAsia="zh-CN" w:bidi="zh-CN"/>
      </w:rPr>
    </w:lvl>
    <w:lvl w:ilvl="4" w:tentative="0">
      <w:start w:val="0"/>
      <w:numFmt w:val="bullet"/>
      <w:lvlText w:val="•"/>
      <w:lvlJc w:val="left"/>
      <w:pPr>
        <w:ind w:left="3436" w:hanging="360"/>
      </w:pPr>
      <w:rPr>
        <w:rFonts w:hint="default"/>
        <w:lang w:val="zh-CN" w:eastAsia="zh-CN" w:bidi="zh-CN"/>
      </w:rPr>
    </w:lvl>
    <w:lvl w:ilvl="5" w:tentative="0">
      <w:start w:val="0"/>
      <w:numFmt w:val="bullet"/>
      <w:lvlText w:val="•"/>
      <w:lvlJc w:val="left"/>
      <w:pPr>
        <w:ind w:left="4180" w:hanging="360"/>
      </w:pPr>
      <w:rPr>
        <w:rFonts w:hint="default"/>
        <w:lang w:val="zh-CN" w:eastAsia="zh-CN" w:bidi="zh-CN"/>
      </w:rPr>
    </w:lvl>
    <w:lvl w:ilvl="6" w:tentative="0">
      <w:start w:val="0"/>
      <w:numFmt w:val="bullet"/>
      <w:lvlText w:val="•"/>
      <w:lvlJc w:val="left"/>
      <w:pPr>
        <w:ind w:left="4924" w:hanging="360"/>
      </w:pPr>
      <w:rPr>
        <w:rFonts w:hint="default"/>
        <w:lang w:val="zh-CN" w:eastAsia="zh-CN" w:bidi="zh-CN"/>
      </w:rPr>
    </w:lvl>
    <w:lvl w:ilvl="7" w:tentative="0">
      <w:start w:val="0"/>
      <w:numFmt w:val="bullet"/>
      <w:lvlText w:val="•"/>
      <w:lvlJc w:val="left"/>
      <w:pPr>
        <w:ind w:left="5668" w:hanging="360"/>
      </w:pPr>
      <w:rPr>
        <w:rFonts w:hint="default"/>
        <w:lang w:val="zh-CN" w:eastAsia="zh-CN" w:bidi="zh-CN"/>
      </w:rPr>
    </w:lvl>
    <w:lvl w:ilvl="8" w:tentative="0">
      <w:start w:val="0"/>
      <w:numFmt w:val="bullet"/>
      <w:lvlText w:val="•"/>
      <w:lvlJc w:val="left"/>
      <w:pPr>
        <w:ind w:left="6412" w:hanging="360"/>
      </w:pPr>
      <w:rPr>
        <w:rFonts w:hint="default"/>
        <w:lang w:val="zh-CN" w:eastAsia="zh-CN" w:bidi="zh-CN"/>
      </w:rPr>
    </w:lvl>
  </w:abstractNum>
  <w:abstractNum w:abstractNumId="8">
    <w:nsid w:val="2A8F537B"/>
    <w:multiLevelType w:val="multilevel"/>
    <w:tmpl w:val="2A8F537B"/>
    <w:lvl w:ilvl="0" w:tentative="0">
      <w:start w:val="44"/>
      <w:numFmt w:val="decimal"/>
      <w:lvlText w:val="%1."/>
      <w:lvlJc w:val="left"/>
      <w:pPr>
        <w:ind w:left="467" w:hanging="360"/>
        <w:jc w:val="left"/>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1204" w:hanging="360"/>
      </w:pPr>
      <w:rPr>
        <w:rFonts w:hint="default"/>
        <w:lang w:val="zh-CN" w:eastAsia="zh-CN" w:bidi="zh-CN"/>
      </w:rPr>
    </w:lvl>
    <w:lvl w:ilvl="2" w:tentative="0">
      <w:start w:val="0"/>
      <w:numFmt w:val="bullet"/>
      <w:lvlText w:val="•"/>
      <w:lvlJc w:val="left"/>
      <w:pPr>
        <w:ind w:left="1948" w:hanging="360"/>
      </w:pPr>
      <w:rPr>
        <w:rFonts w:hint="default"/>
        <w:lang w:val="zh-CN" w:eastAsia="zh-CN" w:bidi="zh-CN"/>
      </w:rPr>
    </w:lvl>
    <w:lvl w:ilvl="3" w:tentative="0">
      <w:start w:val="0"/>
      <w:numFmt w:val="bullet"/>
      <w:lvlText w:val="•"/>
      <w:lvlJc w:val="left"/>
      <w:pPr>
        <w:ind w:left="2692" w:hanging="360"/>
      </w:pPr>
      <w:rPr>
        <w:rFonts w:hint="default"/>
        <w:lang w:val="zh-CN" w:eastAsia="zh-CN" w:bidi="zh-CN"/>
      </w:rPr>
    </w:lvl>
    <w:lvl w:ilvl="4" w:tentative="0">
      <w:start w:val="0"/>
      <w:numFmt w:val="bullet"/>
      <w:lvlText w:val="•"/>
      <w:lvlJc w:val="left"/>
      <w:pPr>
        <w:ind w:left="3436" w:hanging="360"/>
      </w:pPr>
      <w:rPr>
        <w:rFonts w:hint="default"/>
        <w:lang w:val="zh-CN" w:eastAsia="zh-CN" w:bidi="zh-CN"/>
      </w:rPr>
    </w:lvl>
    <w:lvl w:ilvl="5" w:tentative="0">
      <w:start w:val="0"/>
      <w:numFmt w:val="bullet"/>
      <w:lvlText w:val="•"/>
      <w:lvlJc w:val="left"/>
      <w:pPr>
        <w:ind w:left="4180" w:hanging="360"/>
      </w:pPr>
      <w:rPr>
        <w:rFonts w:hint="default"/>
        <w:lang w:val="zh-CN" w:eastAsia="zh-CN" w:bidi="zh-CN"/>
      </w:rPr>
    </w:lvl>
    <w:lvl w:ilvl="6" w:tentative="0">
      <w:start w:val="0"/>
      <w:numFmt w:val="bullet"/>
      <w:lvlText w:val="•"/>
      <w:lvlJc w:val="left"/>
      <w:pPr>
        <w:ind w:left="4924" w:hanging="360"/>
      </w:pPr>
      <w:rPr>
        <w:rFonts w:hint="default"/>
        <w:lang w:val="zh-CN" w:eastAsia="zh-CN" w:bidi="zh-CN"/>
      </w:rPr>
    </w:lvl>
    <w:lvl w:ilvl="7" w:tentative="0">
      <w:start w:val="0"/>
      <w:numFmt w:val="bullet"/>
      <w:lvlText w:val="•"/>
      <w:lvlJc w:val="left"/>
      <w:pPr>
        <w:ind w:left="5668" w:hanging="360"/>
      </w:pPr>
      <w:rPr>
        <w:rFonts w:hint="default"/>
        <w:lang w:val="zh-CN" w:eastAsia="zh-CN" w:bidi="zh-CN"/>
      </w:rPr>
    </w:lvl>
    <w:lvl w:ilvl="8" w:tentative="0">
      <w:start w:val="0"/>
      <w:numFmt w:val="bullet"/>
      <w:lvlText w:val="•"/>
      <w:lvlJc w:val="left"/>
      <w:pPr>
        <w:ind w:left="6412" w:hanging="360"/>
      </w:pPr>
      <w:rPr>
        <w:rFonts w:hint="default"/>
        <w:lang w:val="zh-CN" w:eastAsia="zh-CN" w:bidi="zh-CN"/>
      </w:rPr>
    </w:lvl>
  </w:abstractNum>
  <w:abstractNum w:abstractNumId="9">
    <w:nsid w:val="59ADCABA"/>
    <w:multiLevelType w:val="multilevel"/>
    <w:tmpl w:val="59ADCABA"/>
    <w:lvl w:ilvl="0" w:tentative="0">
      <w:start w:val="18"/>
      <w:numFmt w:val="decimal"/>
      <w:lvlText w:val="%1."/>
      <w:lvlJc w:val="left"/>
      <w:pPr>
        <w:ind w:left="467" w:hanging="360"/>
        <w:jc w:val="left"/>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1204" w:hanging="360"/>
      </w:pPr>
      <w:rPr>
        <w:rFonts w:hint="default"/>
        <w:lang w:val="zh-CN" w:eastAsia="zh-CN" w:bidi="zh-CN"/>
      </w:rPr>
    </w:lvl>
    <w:lvl w:ilvl="2" w:tentative="0">
      <w:start w:val="0"/>
      <w:numFmt w:val="bullet"/>
      <w:lvlText w:val="•"/>
      <w:lvlJc w:val="left"/>
      <w:pPr>
        <w:ind w:left="1948" w:hanging="360"/>
      </w:pPr>
      <w:rPr>
        <w:rFonts w:hint="default"/>
        <w:lang w:val="zh-CN" w:eastAsia="zh-CN" w:bidi="zh-CN"/>
      </w:rPr>
    </w:lvl>
    <w:lvl w:ilvl="3" w:tentative="0">
      <w:start w:val="0"/>
      <w:numFmt w:val="bullet"/>
      <w:lvlText w:val="•"/>
      <w:lvlJc w:val="left"/>
      <w:pPr>
        <w:ind w:left="2692" w:hanging="360"/>
      </w:pPr>
      <w:rPr>
        <w:rFonts w:hint="default"/>
        <w:lang w:val="zh-CN" w:eastAsia="zh-CN" w:bidi="zh-CN"/>
      </w:rPr>
    </w:lvl>
    <w:lvl w:ilvl="4" w:tentative="0">
      <w:start w:val="0"/>
      <w:numFmt w:val="bullet"/>
      <w:lvlText w:val="•"/>
      <w:lvlJc w:val="left"/>
      <w:pPr>
        <w:ind w:left="3436" w:hanging="360"/>
      </w:pPr>
      <w:rPr>
        <w:rFonts w:hint="default"/>
        <w:lang w:val="zh-CN" w:eastAsia="zh-CN" w:bidi="zh-CN"/>
      </w:rPr>
    </w:lvl>
    <w:lvl w:ilvl="5" w:tentative="0">
      <w:start w:val="0"/>
      <w:numFmt w:val="bullet"/>
      <w:lvlText w:val="•"/>
      <w:lvlJc w:val="left"/>
      <w:pPr>
        <w:ind w:left="4180" w:hanging="360"/>
      </w:pPr>
      <w:rPr>
        <w:rFonts w:hint="default"/>
        <w:lang w:val="zh-CN" w:eastAsia="zh-CN" w:bidi="zh-CN"/>
      </w:rPr>
    </w:lvl>
    <w:lvl w:ilvl="6" w:tentative="0">
      <w:start w:val="0"/>
      <w:numFmt w:val="bullet"/>
      <w:lvlText w:val="•"/>
      <w:lvlJc w:val="left"/>
      <w:pPr>
        <w:ind w:left="4924" w:hanging="360"/>
      </w:pPr>
      <w:rPr>
        <w:rFonts w:hint="default"/>
        <w:lang w:val="zh-CN" w:eastAsia="zh-CN" w:bidi="zh-CN"/>
      </w:rPr>
    </w:lvl>
    <w:lvl w:ilvl="7" w:tentative="0">
      <w:start w:val="0"/>
      <w:numFmt w:val="bullet"/>
      <w:lvlText w:val="•"/>
      <w:lvlJc w:val="left"/>
      <w:pPr>
        <w:ind w:left="5668" w:hanging="360"/>
      </w:pPr>
      <w:rPr>
        <w:rFonts w:hint="default"/>
        <w:lang w:val="zh-CN" w:eastAsia="zh-CN" w:bidi="zh-CN"/>
      </w:rPr>
    </w:lvl>
    <w:lvl w:ilvl="8" w:tentative="0">
      <w:start w:val="0"/>
      <w:numFmt w:val="bullet"/>
      <w:lvlText w:val="•"/>
      <w:lvlJc w:val="left"/>
      <w:pPr>
        <w:ind w:left="6412" w:hanging="360"/>
      </w:pPr>
      <w:rPr>
        <w:rFonts w:hint="default"/>
        <w:lang w:val="zh-CN" w:eastAsia="zh-CN" w:bidi="zh-CN"/>
      </w:rPr>
    </w:lvl>
  </w:abstractNum>
  <w:abstractNum w:abstractNumId="10">
    <w:nsid w:val="5A241D34"/>
    <w:multiLevelType w:val="multilevel"/>
    <w:tmpl w:val="5A241D34"/>
    <w:lvl w:ilvl="0" w:tentative="0">
      <w:start w:val="47"/>
      <w:numFmt w:val="decimal"/>
      <w:lvlText w:val="%1."/>
      <w:lvlJc w:val="left"/>
      <w:pPr>
        <w:ind w:left="464" w:hanging="358"/>
        <w:jc w:val="left"/>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1204" w:hanging="358"/>
      </w:pPr>
      <w:rPr>
        <w:rFonts w:hint="default"/>
        <w:lang w:val="zh-CN" w:eastAsia="zh-CN" w:bidi="zh-CN"/>
      </w:rPr>
    </w:lvl>
    <w:lvl w:ilvl="2" w:tentative="0">
      <w:start w:val="0"/>
      <w:numFmt w:val="bullet"/>
      <w:lvlText w:val="•"/>
      <w:lvlJc w:val="left"/>
      <w:pPr>
        <w:ind w:left="1948" w:hanging="358"/>
      </w:pPr>
      <w:rPr>
        <w:rFonts w:hint="default"/>
        <w:lang w:val="zh-CN" w:eastAsia="zh-CN" w:bidi="zh-CN"/>
      </w:rPr>
    </w:lvl>
    <w:lvl w:ilvl="3" w:tentative="0">
      <w:start w:val="0"/>
      <w:numFmt w:val="bullet"/>
      <w:lvlText w:val="•"/>
      <w:lvlJc w:val="left"/>
      <w:pPr>
        <w:ind w:left="2692" w:hanging="358"/>
      </w:pPr>
      <w:rPr>
        <w:rFonts w:hint="default"/>
        <w:lang w:val="zh-CN" w:eastAsia="zh-CN" w:bidi="zh-CN"/>
      </w:rPr>
    </w:lvl>
    <w:lvl w:ilvl="4" w:tentative="0">
      <w:start w:val="0"/>
      <w:numFmt w:val="bullet"/>
      <w:lvlText w:val="•"/>
      <w:lvlJc w:val="left"/>
      <w:pPr>
        <w:ind w:left="3436" w:hanging="358"/>
      </w:pPr>
      <w:rPr>
        <w:rFonts w:hint="default"/>
        <w:lang w:val="zh-CN" w:eastAsia="zh-CN" w:bidi="zh-CN"/>
      </w:rPr>
    </w:lvl>
    <w:lvl w:ilvl="5" w:tentative="0">
      <w:start w:val="0"/>
      <w:numFmt w:val="bullet"/>
      <w:lvlText w:val="•"/>
      <w:lvlJc w:val="left"/>
      <w:pPr>
        <w:ind w:left="4180" w:hanging="358"/>
      </w:pPr>
      <w:rPr>
        <w:rFonts w:hint="default"/>
        <w:lang w:val="zh-CN" w:eastAsia="zh-CN" w:bidi="zh-CN"/>
      </w:rPr>
    </w:lvl>
    <w:lvl w:ilvl="6" w:tentative="0">
      <w:start w:val="0"/>
      <w:numFmt w:val="bullet"/>
      <w:lvlText w:val="•"/>
      <w:lvlJc w:val="left"/>
      <w:pPr>
        <w:ind w:left="4924" w:hanging="358"/>
      </w:pPr>
      <w:rPr>
        <w:rFonts w:hint="default"/>
        <w:lang w:val="zh-CN" w:eastAsia="zh-CN" w:bidi="zh-CN"/>
      </w:rPr>
    </w:lvl>
    <w:lvl w:ilvl="7" w:tentative="0">
      <w:start w:val="0"/>
      <w:numFmt w:val="bullet"/>
      <w:lvlText w:val="•"/>
      <w:lvlJc w:val="left"/>
      <w:pPr>
        <w:ind w:left="5668" w:hanging="358"/>
      </w:pPr>
      <w:rPr>
        <w:rFonts w:hint="default"/>
        <w:lang w:val="zh-CN" w:eastAsia="zh-CN" w:bidi="zh-CN"/>
      </w:rPr>
    </w:lvl>
    <w:lvl w:ilvl="8" w:tentative="0">
      <w:start w:val="0"/>
      <w:numFmt w:val="bullet"/>
      <w:lvlText w:val="•"/>
      <w:lvlJc w:val="left"/>
      <w:pPr>
        <w:ind w:left="6412" w:hanging="358"/>
      </w:pPr>
      <w:rPr>
        <w:rFonts w:hint="default"/>
        <w:lang w:val="zh-CN" w:eastAsia="zh-CN" w:bidi="zh-CN"/>
      </w:rPr>
    </w:lvl>
  </w:abstractNum>
  <w:abstractNum w:abstractNumId="11">
    <w:nsid w:val="72183CF9"/>
    <w:multiLevelType w:val="multilevel"/>
    <w:tmpl w:val="72183CF9"/>
    <w:lvl w:ilvl="0" w:tentative="0">
      <w:start w:val="37"/>
      <w:numFmt w:val="decimal"/>
      <w:lvlText w:val="%1."/>
      <w:lvlJc w:val="left"/>
      <w:pPr>
        <w:ind w:left="467" w:hanging="360"/>
        <w:jc w:val="left"/>
      </w:pPr>
      <w:rPr>
        <w:rFonts w:hint="default" w:ascii="Times New Roman" w:hAnsi="Times New Roman" w:eastAsia="Times New Roman" w:cs="Times New Roman"/>
        <w:w w:val="100"/>
        <w:sz w:val="21"/>
        <w:szCs w:val="21"/>
        <w:lang w:val="zh-CN" w:eastAsia="zh-CN" w:bidi="zh-CN"/>
      </w:rPr>
    </w:lvl>
    <w:lvl w:ilvl="1" w:tentative="0">
      <w:start w:val="0"/>
      <w:numFmt w:val="bullet"/>
      <w:lvlText w:val="•"/>
      <w:lvlJc w:val="left"/>
      <w:pPr>
        <w:ind w:left="1204" w:hanging="360"/>
      </w:pPr>
      <w:rPr>
        <w:rFonts w:hint="default"/>
        <w:lang w:val="zh-CN" w:eastAsia="zh-CN" w:bidi="zh-CN"/>
      </w:rPr>
    </w:lvl>
    <w:lvl w:ilvl="2" w:tentative="0">
      <w:start w:val="0"/>
      <w:numFmt w:val="bullet"/>
      <w:lvlText w:val="•"/>
      <w:lvlJc w:val="left"/>
      <w:pPr>
        <w:ind w:left="1948" w:hanging="360"/>
      </w:pPr>
      <w:rPr>
        <w:rFonts w:hint="default"/>
        <w:lang w:val="zh-CN" w:eastAsia="zh-CN" w:bidi="zh-CN"/>
      </w:rPr>
    </w:lvl>
    <w:lvl w:ilvl="3" w:tentative="0">
      <w:start w:val="0"/>
      <w:numFmt w:val="bullet"/>
      <w:lvlText w:val="•"/>
      <w:lvlJc w:val="left"/>
      <w:pPr>
        <w:ind w:left="2692" w:hanging="360"/>
      </w:pPr>
      <w:rPr>
        <w:rFonts w:hint="default"/>
        <w:lang w:val="zh-CN" w:eastAsia="zh-CN" w:bidi="zh-CN"/>
      </w:rPr>
    </w:lvl>
    <w:lvl w:ilvl="4" w:tentative="0">
      <w:start w:val="0"/>
      <w:numFmt w:val="bullet"/>
      <w:lvlText w:val="•"/>
      <w:lvlJc w:val="left"/>
      <w:pPr>
        <w:ind w:left="3436" w:hanging="360"/>
      </w:pPr>
      <w:rPr>
        <w:rFonts w:hint="default"/>
        <w:lang w:val="zh-CN" w:eastAsia="zh-CN" w:bidi="zh-CN"/>
      </w:rPr>
    </w:lvl>
    <w:lvl w:ilvl="5" w:tentative="0">
      <w:start w:val="0"/>
      <w:numFmt w:val="bullet"/>
      <w:lvlText w:val="•"/>
      <w:lvlJc w:val="left"/>
      <w:pPr>
        <w:ind w:left="4180" w:hanging="360"/>
      </w:pPr>
      <w:rPr>
        <w:rFonts w:hint="default"/>
        <w:lang w:val="zh-CN" w:eastAsia="zh-CN" w:bidi="zh-CN"/>
      </w:rPr>
    </w:lvl>
    <w:lvl w:ilvl="6" w:tentative="0">
      <w:start w:val="0"/>
      <w:numFmt w:val="bullet"/>
      <w:lvlText w:val="•"/>
      <w:lvlJc w:val="left"/>
      <w:pPr>
        <w:ind w:left="4924" w:hanging="360"/>
      </w:pPr>
      <w:rPr>
        <w:rFonts w:hint="default"/>
        <w:lang w:val="zh-CN" w:eastAsia="zh-CN" w:bidi="zh-CN"/>
      </w:rPr>
    </w:lvl>
    <w:lvl w:ilvl="7" w:tentative="0">
      <w:start w:val="0"/>
      <w:numFmt w:val="bullet"/>
      <w:lvlText w:val="•"/>
      <w:lvlJc w:val="left"/>
      <w:pPr>
        <w:ind w:left="5668" w:hanging="360"/>
      </w:pPr>
      <w:rPr>
        <w:rFonts w:hint="default"/>
        <w:lang w:val="zh-CN" w:eastAsia="zh-CN" w:bidi="zh-CN"/>
      </w:rPr>
    </w:lvl>
    <w:lvl w:ilvl="8" w:tentative="0">
      <w:start w:val="0"/>
      <w:numFmt w:val="bullet"/>
      <w:lvlText w:val="•"/>
      <w:lvlJc w:val="left"/>
      <w:pPr>
        <w:ind w:left="6412" w:hanging="360"/>
      </w:pPr>
      <w:rPr>
        <w:rFonts w:hint="default"/>
        <w:lang w:val="zh-CN" w:eastAsia="zh-CN" w:bidi="zh-CN"/>
      </w:rPr>
    </w:lvl>
  </w:abstractNum>
  <w:num w:numId="1">
    <w:abstractNumId w:val="4"/>
  </w:num>
  <w:num w:numId="2">
    <w:abstractNumId w:val="3"/>
  </w:num>
  <w:num w:numId="3">
    <w:abstractNumId w:val="9"/>
  </w:num>
  <w:num w:numId="4">
    <w:abstractNumId w:val="2"/>
  </w:num>
  <w:num w:numId="5">
    <w:abstractNumId w:val="1"/>
  </w:num>
  <w:num w:numId="6">
    <w:abstractNumId w:val="6"/>
  </w:num>
  <w:num w:numId="7">
    <w:abstractNumId w:val="7"/>
  </w:num>
  <w:num w:numId="8">
    <w:abstractNumId w:val="11"/>
  </w:num>
  <w:num w:numId="9">
    <w:abstractNumId w:val="5"/>
  </w:num>
  <w:num w:numId="10">
    <w:abstractNumId w:val="0"/>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CC4B5D"/>
    <w:rsid w:val="18864E60"/>
    <w:rsid w:val="566854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line="717" w:lineRule="exact"/>
      <w:ind w:left="2702"/>
      <w:outlineLvl w:val="1"/>
    </w:pPr>
    <w:rPr>
      <w:rFonts w:ascii="Arial Unicode MS" w:hAnsi="Arial Unicode MS" w:eastAsia="Arial Unicode MS" w:cs="Arial Unicode MS"/>
      <w:sz w:val="40"/>
      <w:szCs w:val="40"/>
      <w:lang w:val="zh-CN" w:eastAsia="zh-CN" w:bidi="zh-CN"/>
    </w:rPr>
  </w:style>
  <w:style w:type="paragraph" w:styleId="3">
    <w:name w:val="heading 2"/>
    <w:basedOn w:val="1"/>
    <w:next w:val="1"/>
    <w:qFormat/>
    <w:uiPriority w:val="1"/>
    <w:pPr>
      <w:outlineLvl w:val="2"/>
    </w:pPr>
    <w:rPr>
      <w:rFonts w:ascii="Arial Unicode MS" w:hAnsi="Arial Unicode MS" w:eastAsia="Arial Unicode MS" w:cs="Arial Unicode MS"/>
      <w:sz w:val="32"/>
      <w:szCs w:val="32"/>
      <w:lang w:val="zh-CN" w:eastAsia="zh-CN" w:bidi="zh-CN"/>
    </w:rPr>
  </w:style>
  <w:style w:type="character" w:default="1" w:styleId="5">
    <w:name w:val="Default Paragraph Font"/>
    <w:semiHidden/>
    <w:unhideWhenUsed/>
    <w:uiPriority w:val="1"/>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qFormat/>
    <w:uiPriority w:val="1"/>
    <w:rPr>
      <w:rFonts w:ascii="Arial Unicode MS" w:hAnsi="Arial Unicode MS" w:eastAsia="Arial Unicode MS" w:cs="Arial Unicode MS"/>
      <w:sz w:val="30"/>
      <w:szCs w:val="30"/>
      <w:lang w:val="zh-CN" w:eastAsia="zh-CN" w:bidi="zh-CN"/>
    </w:rPr>
  </w:style>
  <w:style w:type="table" w:customStyle="1" w:styleId="7">
    <w:name w:val="Table Normal"/>
    <w:semiHidden/>
    <w:unhideWhenUsed/>
    <w:qFormat/>
    <w:uiPriority w:val="2"/>
    <w:tblPr>
      <w:tblLayout w:type="fixed"/>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2018-07-02T01:14:00Z</dcterms:created>
  <dc:creator>程建林</dc:creator>
  <cp:lastModifiedBy>Cocoon_25</cp:lastModifiedBy>
  <dcterms:modified xsi:type="dcterms:W3CDTF">2018-07-02T01:18:57Z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2018-06-28T00:00:00Z</vt:filetime>
  </property>
  <property fmtid="{D5CDD505-2E9C-101B-9397-08002B2CF9AE}" pid="3" name="Creator">
    <vt:lpwstr>Microsoft® Office Word 2007</vt:lpwstr>
  </property>
  <property fmtid="{D5CDD505-2E9C-101B-9397-08002B2CF9AE}" pid="4" name="LastSaved">
    <vt:filetime>2018-07-02T00:00:00Z</vt:filetime>
  </property>
  <property fmtid="{D5CDD505-2E9C-101B-9397-08002B2CF9AE}" pid="5" name="KSOProductBuildVer">
    <vt:lpwstr>2052-10.1.0.7400</vt:lpwstr>
  </property>
</Properties>
</file>